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67A1" w14:textId="77777777" w:rsidR="006B0464" w:rsidRPr="000F54D0" w:rsidRDefault="006B0464" w:rsidP="006B0464">
      <w:pPr>
        <w:shd w:val="clear" w:color="auto" w:fill="A8D08D" w:themeFill="accent6" w:themeFillTint="99"/>
        <w:spacing w:before="240" w:after="0" w:line="360" w:lineRule="auto"/>
        <w:ind w:right="89"/>
        <w:jc w:val="center"/>
        <w:rPr>
          <w:rFonts w:ascii="Arial" w:eastAsia="Courier New" w:hAnsi="Arial" w:cs="Arial"/>
          <w:b/>
          <w:sz w:val="40"/>
          <w:szCs w:val="40"/>
        </w:rPr>
      </w:pPr>
      <w:r w:rsidRPr="000F54D0">
        <w:rPr>
          <w:rFonts w:ascii="Arial" w:hAnsi="Arial" w:cs="Arial"/>
          <w:b/>
          <w:sz w:val="28"/>
          <w:szCs w:val="28"/>
          <w:shd w:val="clear" w:color="auto" w:fill="A8D08D" w:themeFill="accent6" w:themeFillTint="99"/>
        </w:rPr>
        <w:t>Kryteria wyboru operacji finansowanych w ramach</w:t>
      </w:r>
    </w:p>
    <w:p w14:paraId="2AD03081" w14:textId="77777777" w:rsidR="006B0464" w:rsidRPr="000F54D0" w:rsidRDefault="006B0464" w:rsidP="006B0464">
      <w:pPr>
        <w:widowControl w:val="0"/>
        <w:shd w:val="clear" w:color="auto" w:fill="A8D08D" w:themeFill="accent6" w:themeFillTint="99"/>
        <w:spacing w:after="0"/>
        <w:ind w:right="89"/>
        <w:jc w:val="center"/>
        <w:rPr>
          <w:rFonts w:ascii="Arial" w:eastAsia="Courier New" w:hAnsi="Arial" w:cs="Arial"/>
          <w:b/>
          <w:sz w:val="28"/>
          <w:szCs w:val="28"/>
        </w:rPr>
      </w:pPr>
      <w:r w:rsidRPr="000F54D0">
        <w:rPr>
          <w:rFonts w:ascii="Arial" w:eastAsia="Courier New" w:hAnsi="Arial" w:cs="Arial"/>
          <w:b/>
          <w:sz w:val="28"/>
          <w:szCs w:val="28"/>
        </w:rPr>
        <w:t xml:space="preserve">STRATEGII ROZWOJU LOKALNEGO KIEROWANEGO PRZEZ SPOŁECZNOŚĆ (LSR) dla obszaru </w:t>
      </w:r>
    </w:p>
    <w:p w14:paraId="0FE1945E" w14:textId="77777777" w:rsidR="006B0464" w:rsidRPr="000F54D0" w:rsidRDefault="006B0464" w:rsidP="006B0464">
      <w:pPr>
        <w:widowControl w:val="0"/>
        <w:shd w:val="clear" w:color="auto" w:fill="A8D08D" w:themeFill="accent6" w:themeFillTint="99"/>
        <w:spacing w:after="0" w:line="259" w:lineRule="auto"/>
        <w:ind w:right="89"/>
        <w:jc w:val="center"/>
        <w:rPr>
          <w:rFonts w:ascii="Arial" w:eastAsia="Courier New" w:hAnsi="Arial" w:cs="Arial"/>
          <w:b/>
          <w:sz w:val="28"/>
          <w:szCs w:val="28"/>
        </w:rPr>
      </w:pPr>
      <w:r w:rsidRPr="000F54D0">
        <w:rPr>
          <w:rFonts w:ascii="Arial" w:eastAsia="Courier New" w:hAnsi="Arial" w:cs="Arial"/>
          <w:b/>
          <w:sz w:val="28"/>
          <w:szCs w:val="28"/>
        </w:rPr>
        <w:t>Lokalnej Grupy Działania „TRZY DOLINY” na lata 2023-2027.</w:t>
      </w:r>
    </w:p>
    <w:p w14:paraId="6EF893A2" w14:textId="77777777" w:rsidR="00897D70" w:rsidRDefault="00897D70" w:rsidP="007925C1">
      <w:pPr>
        <w:spacing w:after="160" w:line="259" w:lineRule="auto"/>
        <w:rPr>
          <w:rFonts w:ascii="Arial" w:hAnsi="Arial" w:cs="Arial"/>
          <w:b/>
          <w:bCs/>
          <w:sz w:val="20"/>
          <w:szCs w:val="20"/>
        </w:rPr>
      </w:pPr>
    </w:p>
    <w:p w14:paraId="4FDA29FA" w14:textId="53B21C15" w:rsidR="00E63EE7" w:rsidRPr="00897D70" w:rsidRDefault="00897D70" w:rsidP="007925C1">
      <w:pPr>
        <w:spacing w:after="160" w:line="259" w:lineRule="auto"/>
        <w:rPr>
          <w:rFonts w:ascii="Arial" w:hAnsi="Arial" w:cs="Arial"/>
          <w:sz w:val="24"/>
          <w:szCs w:val="24"/>
        </w:rPr>
      </w:pPr>
      <w:r w:rsidRPr="00766112">
        <w:rPr>
          <w:rFonts w:ascii="Arial" w:hAnsi="Arial" w:cs="Arial"/>
          <w:bCs/>
        </w:rPr>
        <w:t>DLA PRZEDSIĘWZIĘCIA</w:t>
      </w:r>
      <w:r w:rsidRPr="00766112">
        <w:rPr>
          <w:rFonts w:ascii="Arial" w:hAnsi="Arial" w:cs="Arial"/>
          <w:b/>
        </w:rPr>
        <w:t xml:space="preserve">  </w:t>
      </w:r>
      <w:r>
        <w:rPr>
          <w:rFonts w:ascii="Arial" w:hAnsi="Arial" w:cs="Arial"/>
          <w:b/>
          <w:bCs/>
          <w:sz w:val="24"/>
          <w:szCs w:val="24"/>
        </w:rPr>
        <w:t xml:space="preserve"> - </w:t>
      </w:r>
      <w:r w:rsidRPr="00897D70">
        <w:rPr>
          <w:rFonts w:ascii="Arial" w:hAnsi="Arial" w:cs="Arial"/>
          <w:b/>
          <w:bCs/>
          <w:sz w:val="24"/>
          <w:szCs w:val="24"/>
        </w:rPr>
        <w:t xml:space="preserve"> 2.2 – Rozwijanie pozarolniczej działalności gospodarczej na obszarze LSR.</w:t>
      </w:r>
    </w:p>
    <w:tbl>
      <w:tblPr>
        <w:tblStyle w:val="Tabela-Siatka"/>
        <w:tblW w:w="5002" w:type="pct"/>
        <w:tblInd w:w="-5" w:type="dxa"/>
        <w:shd w:val="clear" w:color="auto" w:fill="A8D08D" w:themeFill="accent6" w:themeFillTint="99"/>
        <w:tblLook w:val="04A0" w:firstRow="1" w:lastRow="0" w:firstColumn="1" w:lastColumn="0" w:noHBand="0" w:noVBand="1"/>
      </w:tblPr>
      <w:tblGrid>
        <w:gridCol w:w="3276"/>
        <w:gridCol w:w="6395"/>
        <w:gridCol w:w="5723"/>
      </w:tblGrid>
      <w:tr w:rsidR="00A44ACF" w:rsidRPr="00E4584F" w14:paraId="010FC9BF" w14:textId="77777777" w:rsidTr="00A44ACF">
        <w:trPr>
          <w:trHeight w:val="397"/>
        </w:trPr>
        <w:tc>
          <w:tcPr>
            <w:tcW w:w="5000" w:type="pct"/>
            <w:gridSpan w:val="3"/>
            <w:shd w:val="clear" w:color="auto" w:fill="A8D08D" w:themeFill="accent6" w:themeFillTint="99"/>
            <w:vAlign w:val="center"/>
          </w:tcPr>
          <w:p w14:paraId="6B784C30" w14:textId="6C6A3523" w:rsidR="00A44ACF" w:rsidRPr="00E4584F" w:rsidRDefault="00A44ACF" w:rsidP="00DA45D6">
            <w:pPr>
              <w:pStyle w:val="Default"/>
              <w:spacing w:line="288" w:lineRule="auto"/>
              <w:jc w:val="both"/>
              <w:rPr>
                <w:rFonts w:ascii="Arial" w:hAnsi="Arial" w:cs="Arial"/>
                <w:sz w:val="20"/>
                <w:szCs w:val="20"/>
              </w:rPr>
            </w:pPr>
            <w:r w:rsidRPr="009551D4">
              <w:rPr>
                <w:rFonts w:ascii="Arial" w:hAnsi="Arial" w:cs="Arial"/>
                <w:b/>
                <w:bCs/>
                <w:color w:val="000000" w:themeColor="text1"/>
                <w:sz w:val="20"/>
                <w:szCs w:val="20"/>
              </w:rPr>
              <w:t>Kryteria dostępowe</w:t>
            </w:r>
            <w:r w:rsidR="007925C1" w:rsidRPr="009551D4">
              <w:rPr>
                <w:rFonts w:ascii="Arial" w:hAnsi="Arial" w:cs="Arial"/>
                <w:b/>
                <w:bCs/>
                <w:color w:val="000000" w:themeColor="text1"/>
                <w:sz w:val="20"/>
                <w:szCs w:val="20"/>
              </w:rPr>
              <w:t xml:space="preserve"> </w:t>
            </w:r>
          </w:p>
        </w:tc>
      </w:tr>
      <w:tr w:rsidR="00A44ACF" w:rsidRPr="00E4584F" w14:paraId="06E2ED1F" w14:textId="77777777" w:rsidTr="00A44ACF">
        <w:trPr>
          <w:trHeight w:val="397"/>
        </w:trPr>
        <w:tc>
          <w:tcPr>
            <w:tcW w:w="1064" w:type="pct"/>
            <w:shd w:val="clear" w:color="auto" w:fill="A8D08D" w:themeFill="accent6" w:themeFillTint="99"/>
            <w:vAlign w:val="center"/>
          </w:tcPr>
          <w:p w14:paraId="34B120F8" w14:textId="1AF43372" w:rsidR="00A44ACF" w:rsidRPr="00AE1904" w:rsidRDefault="00A44ACF" w:rsidP="00A44ACF">
            <w:pPr>
              <w:pStyle w:val="Default"/>
              <w:spacing w:line="288" w:lineRule="auto"/>
              <w:jc w:val="center"/>
              <w:rPr>
                <w:rFonts w:ascii="Arial" w:hAnsi="Arial" w:cs="Arial"/>
                <w:b/>
                <w:bCs/>
                <w:color w:val="A50FF9"/>
                <w:sz w:val="20"/>
                <w:szCs w:val="20"/>
              </w:rPr>
            </w:pPr>
            <w:r w:rsidRPr="00E4584F">
              <w:rPr>
                <w:rFonts w:ascii="Arial" w:hAnsi="Arial" w:cs="Arial"/>
                <w:b/>
                <w:bCs/>
                <w:sz w:val="20"/>
                <w:szCs w:val="20"/>
              </w:rPr>
              <w:t>Nazwa</w:t>
            </w:r>
          </w:p>
        </w:tc>
        <w:tc>
          <w:tcPr>
            <w:tcW w:w="2077" w:type="pct"/>
            <w:shd w:val="clear" w:color="auto" w:fill="A8D08D" w:themeFill="accent6" w:themeFillTint="99"/>
            <w:vAlign w:val="center"/>
          </w:tcPr>
          <w:p w14:paraId="0A4AA849" w14:textId="25664A0C" w:rsidR="00A44ACF" w:rsidRPr="00AE1904" w:rsidRDefault="00A44ACF" w:rsidP="00A44ACF">
            <w:pPr>
              <w:pStyle w:val="Default"/>
              <w:spacing w:line="288" w:lineRule="auto"/>
              <w:jc w:val="center"/>
              <w:rPr>
                <w:rFonts w:ascii="Arial" w:hAnsi="Arial" w:cs="Arial"/>
                <w:b/>
                <w:bCs/>
                <w:color w:val="A50FF9"/>
                <w:sz w:val="20"/>
                <w:szCs w:val="20"/>
              </w:rPr>
            </w:pPr>
            <w:r w:rsidRPr="009551D4">
              <w:rPr>
                <w:rFonts w:ascii="Arial" w:hAnsi="Arial" w:cs="Arial"/>
                <w:b/>
                <w:bCs/>
                <w:color w:val="000000" w:themeColor="text1"/>
                <w:sz w:val="20"/>
                <w:szCs w:val="20"/>
              </w:rPr>
              <w:t>Opis kryterium</w:t>
            </w:r>
          </w:p>
        </w:tc>
        <w:tc>
          <w:tcPr>
            <w:tcW w:w="1859" w:type="pct"/>
            <w:shd w:val="clear" w:color="auto" w:fill="A8D08D" w:themeFill="accent6" w:themeFillTint="99"/>
            <w:vAlign w:val="center"/>
          </w:tcPr>
          <w:p w14:paraId="02C6276B" w14:textId="34C7AC9F" w:rsidR="00A44ACF" w:rsidRPr="00AE1904" w:rsidRDefault="00D8266D" w:rsidP="00A44ACF">
            <w:pPr>
              <w:pStyle w:val="Default"/>
              <w:spacing w:line="288" w:lineRule="auto"/>
              <w:jc w:val="center"/>
              <w:rPr>
                <w:rFonts w:ascii="Arial" w:hAnsi="Arial" w:cs="Arial"/>
                <w:b/>
                <w:bCs/>
                <w:color w:val="A50FF9"/>
                <w:sz w:val="20"/>
                <w:szCs w:val="20"/>
              </w:rPr>
            </w:pPr>
            <w:r w:rsidRPr="009551D4">
              <w:rPr>
                <w:rFonts w:ascii="Arial" w:hAnsi="Arial" w:cs="Arial"/>
                <w:b/>
                <w:bCs/>
                <w:color w:val="000000" w:themeColor="text1"/>
                <w:sz w:val="20"/>
                <w:szCs w:val="20"/>
              </w:rPr>
              <w:t>Wynik o</w:t>
            </w:r>
            <w:r w:rsidR="00A44ACF" w:rsidRPr="009551D4">
              <w:rPr>
                <w:rFonts w:ascii="Arial" w:hAnsi="Arial" w:cs="Arial"/>
                <w:b/>
                <w:bCs/>
                <w:color w:val="000000" w:themeColor="text1"/>
                <w:sz w:val="20"/>
                <w:szCs w:val="20"/>
              </w:rPr>
              <w:t>cen</w:t>
            </w:r>
            <w:r w:rsidRPr="009551D4">
              <w:rPr>
                <w:rFonts w:ascii="Arial" w:hAnsi="Arial" w:cs="Arial"/>
                <w:b/>
                <w:bCs/>
                <w:color w:val="000000" w:themeColor="text1"/>
                <w:sz w:val="20"/>
                <w:szCs w:val="20"/>
              </w:rPr>
              <w:t>y</w:t>
            </w:r>
          </w:p>
        </w:tc>
      </w:tr>
      <w:tr w:rsidR="00CD7B4C" w:rsidRPr="00E4584F" w14:paraId="1A590FFE" w14:textId="77777777" w:rsidTr="00A44ACF">
        <w:trPr>
          <w:trHeight w:val="397"/>
        </w:trPr>
        <w:tc>
          <w:tcPr>
            <w:tcW w:w="1064" w:type="pct"/>
          </w:tcPr>
          <w:p w14:paraId="0D054E63" w14:textId="484F74F2" w:rsidR="00CD7B4C" w:rsidRPr="00CD7B4C" w:rsidRDefault="00CD7B4C" w:rsidP="009A1D54">
            <w:pPr>
              <w:pStyle w:val="Default"/>
              <w:numPr>
                <w:ilvl w:val="0"/>
                <w:numId w:val="10"/>
              </w:numPr>
              <w:spacing w:line="288" w:lineRule="auto"/>
              <w:ind w:left="324" w:hanging="284"/>
              <w:rPr>
                <w:rFonts w:ascii="Arial" w:hAnsi="Arial" w:cs="Arial"/>
                <w:b/>
                <w:bCs/>
                <w:color w:val="000000" w:themeColor="text1"/>
                <w:sz w:val="20"/>
                <w:szCs w:val="20"/>
              </w:rPr>
            </w:pPr>
            <w:r w:rsidRPr="00CD7B4C">
              <w:rPr>
                <w:rFonts w:ascii="Arial" w:hAnsi="Arial" w:cs="Arial"/>
                <w:b/>
                <w:bCs/>
                <w:sz w:val="20"/>
                <w:szCs w:val="20"/>
              </w:rPr>
              <w:t>Wnioskodawca jest uprawniony do złożenia wniosku</w:t>
            </w:r>
          </w:p>
        </w:tc>
        <w:tc>
          <w:tcPr>
            <w:tcW w:w="2077" w:type="pct"/>
          </w:tcPr>
          <w:p w14:paraId="04335336" w14:textId="77777777" w:rsidR="00CD7B4C" w:rsidRPr="00CD7B4C" w:rsidRDefault="00CD7B4C" w:rsidP="00CD7B4C">
            <w:pPr>
              <w:spacing w:line="288" w:lineRule="auto"/>
              <w:rPr>
                <w:rFonts w:ascii="Arial" w:hAnsi="Arial" w:cs="Arial"/>
                <w:sz w:val="20"/>
                <w:szCs w:val="20"/>
              </w:rPr>
            </w:pPr>
            <w:r w:rsidRPr="00CD7B4C">
              <w:rPr>
                <w:rFonts w:ascii="Arial" w:hAnsi="Arial" w:cs="Arial"/>
                <w:sz w:val="20"/>
                <w:szCs w:val="20"/>
              </w:rPr>
              <w:t xml:space="preserve">W ramach kryterium ocenie podlega, czy wnioskodawca jest uprawniony do złożenia wniosku o wparcie. </w:t>
            </w:r>
          </w:p>
          <w:p w14:paraId="400BEBB0" w14:textId="77777777" w:rsidR="00CD7B4C" w:rsidRPr="00CD7B4C" w:rsidRDefault="00CD7B4C" w:rsidP="00CD7B4C">
            <w:pPr>
              <w:spacing w:line="288" w:lineRule="auto"/>
              <w:rPr>
                <w:rFonts w:ascii="Arial" w:hAnsi="Arial" w:cs="Arial"/>
                <w:sz w:val="20"/>
                <w:szCs w:val="20"/>
              </w:rPr>
            </w:pPr>
            <w:r w:rsidRPr="00CD7B4C">
              <w:rPr>
                <w:rFonts w:ascii="Arial" w:hAnsi="Arial" w:cs="Arial"/>
                <w:sz w:val="20"/>
                <w:szCs w:val="20"/>
              </w:rPr>
              <w:t xml:space="preserve">W ramach przedsięwzięcia nie mogą być wybrane operacje objęte wnioskami o wsparcie, jeśli ubiegającymi się o wsparcie są: </w:t>
            </w:r>
          </w:p>
          <w:p w14:paraId="245D8F73" w14:textId="77777777" w:rsidR="00CD7B4C" w:rsidRPr="00CD7B4C" w:rsidRDefault="00CD7B4C" w:rsidP="00CD7B4C">
            <w:pPr>
              <w:numPr>
                <w:ilvl w:val="0"/>
                <w:numId w:val="14"/>
              </w:numPr>
              <w:spacing w:after="0" w:line="288" w:lineRule="auto"/>
              <w:rPr>
                <w:rFonts w:ascii="Arial" w:hAnsi="Arial" w:cs="Arial"/>
                <w:sz w:val="20"/>
                <w:szCs w:val="20"/>
              </w:rPr>
            </w:pPr>
            <w:r w:rsidRPr="00CD7B4C">
              <w:rPr>
                <w:rFonts w:ascii="Arial" w:hAnsi="Arial" w:cs="Arial"/>
                <w:sz w:val="20"/>
                <w:szCs w:val="20"/>
              </w:rPr>
              <w:t xml:space="preserve">osoby fizyczne realizujące działania związane z wdrażaniem LSR, zatrudnione przez LGD lub osoby fizyczne pełniące funkcję członków Zarządu LGD, </w:t>
            </w:r>
          </w:p>
          <w:p w14:paraId="3454FC1B" w14:textId="77777777" w:rsidR="00CD7B4C" w:rsidRPr="00CD7B4C" w:rsidRDefault="00CD7B4C" w:rsidP="00CD7B4C">
            <w:pPr>
              <w:numPr>
                <w:ilvl w:val="0"/>
                <w:numId w:val="14"/>
              </w:numPr>
              <w:spacing w:after="0" w:line="288" w:lineRule="auto"/>
              <w:rPr>
                <w:rFonts w:ascii="Arial" w:hAnsi="Arial" w:cs="Arial"/>
                <w:sz w:val="20"/>
                <w:szCs w:val="20"/>
              </w:rPr>
            </w:pPr>
            <w:r w:rsidRPr="00CD7B4C">
              <w:rPr>
                <w:rFonts w:ascii="Arial" w:hAnsi="Arial" w:cs="Arial"/>
                <w:sz w:val="20"/>
                <w:szCs w:val="20"/>
              </w:rPr>
              <w:t>podmioty, w których osoby, o których mowa pkt. 1., są wspólnikami spółek prawa handlowego lub prowadzą działalność w formie spółki cywilnej.</w:t>
            </w:r>
          </w:p>
          <w:p w14:paraId="3B585CAB" w14:textId="77777777" w:rsidR="00CD7B4C" w:rsidRPr="00CD7B4C" w:rsidRDefault="00CD7B4C" w:rsidP="00CD7B4C">
            <w:pPr>
              <w:spacing w:line="288" w:lineRule="auto"/>
              <w:rPr>
                <w:rFonts w:ascii="Arial" w:hAnsi="Arial" w:cs="Arial"/>
                <w:sz w:val="20"/>
                <w:szCs w:val="20"/>
              </w:rPr>
            </w:pPr>
          </w:p>
          <w:p w14:paraId="1F9CE1EA" w14:textId="47E7E330" w:rsidR="00CD7B4C" w:rsidRPr="00CD7B4C" w:rsidRDefault="00CD7B4C" w:rsidP="00CD7B4C">
            <w:pPr>
              <w:tabs>
                <w:tab w:val="left" w:pos="526"/>
              </w:tabs>
              <w:spacing w:after="0"/>
              <w:jc w:val="both"/>
              <w:rPr>
                <w:rFonts w:ascii="Arial" w:hAnsi="Arial" w:cs="Arial"/>
                <w:sz w:val="20"/>
                <w:szCs w:val="20"/>
              </w:rPr>
            </w:pPr>
            <w:r w:rsidRPr="00CD7B4C">
              <w:rPr>
                <w:rFonts w:ascii="Arial" w:hAnsi="Arial" w:cs="Arial"/>
                <w:sz w:val="20"/>
                <w:szCs w:val="20"/>
              </w:rPr>
              <w:t>Kryterium weryfikowane na podstawie wniosku o przyznanie pomocy wraz z załącznikami oraz dokumentacji LGD.</w:t>
            </w:r>
          </w:p>
        </w:tc>
        <w:tc>
          <w:tcPr>
            <w:tcW w:w="1859" w:type="pct"/>
          </w:tcPr>
          <w:p w14:paraId="676A7782" w14:textId="77777777" w:rsidR="00CD7B4C" w:rsidRPr="00CD7B4C" w:rsidRDefault="00CD7B4C" w:rsidP="00CD7B4C">
            <w:pPr>
              <w:spacing w:after="160" w:line="288" w:lineRule="auto"/>
              <w:rPr>
                <w:rFonts w:ascii="Arial" w:eastAsiaTheme="minorHAnsi" w:hAnsi="Arial" w:cs="Arial"/>
                <w:kern w:val="2"/>
                <w:sz w:val="20"/>
                <w:szCs w:val="20"/>
                <w:lang w:eastAsia="en-US"/>
                <w14:ligatures w14:val="standardContextual"/>
              </w:rPr>
            </w:pPr>
            <w:r w:rsidRPr="00CD7B4C">
              <w:rPr>
                <w:rFonts w:ascii="Arial" w:eastAsiaTheme="minorHAnsi" w:hAnsi="Arial" w:cs="Arial"/>
                <w:kern w:val="2"/>
                <w:sz w:val="20"/>
                <w:szCs w:val="20"/>
                <w:lang w:eastAsia="en-US"/>
                <w14:ligatures w14:val="standardContextual"/>
              </w:rPr>
              <w:fldChar w:fldCharType="begin">
                <w:ffData>
                  <w:name w:val="Wybór1"/>
                  <w:enabled/>
                  <w:calcOnExit w:val="0"/>
                  <w:checkBox>
                    <w:sizeAuto/>
                    <w:default w:val="0"/>
                  </w:checkBox>
                </w:ffData>
              </w:fldChar>
            </w:r>
            <w:r w:rsidRPr="00CD7B4C">
              <w:rPr>
                <w:rFonts w:ascii="Arial" w:eastAsiaTheme="minorHAnsi" w:hAnsi="Arial" w:cs="Arial"/>
                <w:kern w:val="2"/>
                <w:sz w:val="20"/>
                <w:szCs w:val="20"/>
                <w:lang w:eastAsia="en-US"/>
                <w14:ligatures w14:val="standardContextual"/>
              </w:rPr>
              <w:instrText xml:space="preserve"> FORMCHECKBOX </w:instrText>
            </w:r>
            <w:r w:rsidR="00AA6E1F">
              <w:rPr>
                <w:rFonts w:ascii="Arial" w:eastAsiaTheme="minorHAnsi" w:hAnsi="Arial" w:cs="Arial"/>
                <w:kern w:val="2"/>
                <w:sz w:val="20"/>
                <w:szCs w:val="20"/>
                <w:lang w:eastAsia="en-US"/>
                <w14:ligatures w14:val="standardContextual"/>
              </w:rPr>
            </w:r>
            <w:r w:rsidR="00AA6E1F">
              <w:rPr>
                <w:rFonts w:ascii="Arial" w:eastAsiaTheme="minorHAnsi" w:hAnsi="Arial" w:cs="Arial"/>
                <w:kern w:val="2"/>
                <w:sz w:val="20"/>
                <w:szCs w:val="20"/>
                <w:lang w:eastAsia="en-US"/>
                <w14:ligatures w14:val="standardContextual"/>
              </w:rPr>
              <w:fldChar w:fldCharType="separate"/>
            </w:r>
            <w:r w:rsidRPr="00CD7B4C">
              <w:rPr>
                <w:rFonts w:ascii="Arial" w:eastAsiaTheme="minorHAnsi" w:hAnsi="Arial" w:cs="Arial"/>
                <w:kern w:val="2"/>
                <w:sz w:val="20"/>
                <w:szCs w:val="20"/>
                <w:lang w:eastAsia="en-US"/>
                <w14:ligatures w14:val="standardContextual"/>
              </w:rPr>
              <w:fldChar w:fldCharType="end"/>
            </w:r>
            <w:r w:rsidRPr="00CD7B4C">
              <w:rPr>
                <w:rFonts w:ascii="Arial" w:eastAsiaTheme="minorHAnsi" w:hAnsi="Arial" w:cs="Arial"/>
                <w:kern w:val="2"/>
                <w:sz w:val="20"/>
                <w:szCs w:val="20"/>
                <w:lang w:eastAsia="en-US"/>
                <w14:ligatures w14:val="standardContextual"/>
              </w:rPr>
              <w:t xml:space="preserve"> operacja spełnia kryterium</w:t>
            </w:r>
          </w:p>
          <w:p w14:paraId="7A779E73" w14:textId="77777777" w:rsidR="00CD7B4C" w:rsidRPr="00CD7B4C" w:rsidRDefault="00CD7B4C" w:rsidP="00CD7B4C">
            <w:pPr>
              <w:spacing w:after="240" w:line="288" w:lineRule="auto"/>
              <w:rPr>
                <w:rFonts w:ascii="Arial" w:eastAsiaTheme="minorHAnsi" w:hAnsi="Arial" w:cs="Arial"/>
                <w:kern w:val="2"/>
                <w:sz w:val="20"/>
                <w:szCs w:val="20"/>
                <w:lang w:eastAsia="en-US"/>
                <w14:ligatures w14:val="standardContextual"/>
              </w:rPr>
            </w:pPr>
            <w:r w:rsidRPr="00CD7B4C">
              <w:rPr>
                <w:rFonts w:ascii="Arial" w:eastAsiaTheme="minorHAnsi" w:hAnsi="Arial" w:cs="Arial"/>
                <w:kern w:val="2"/>
                <w:sz w:val="20"/>
                <w:szCs w:val="20"/>
                <w:lang w:eastAsia="en-US"/>
                <w14:ligatures w14:val="standardContextual"/>
              </w:rPr>
              <w:fldChar w:fldCharType="begin">
                <w:ffData>
                  <w:name w:val="Wybór2"/>
                  <w:enabled/>
                  <w:calcOnExit w:val="0"/>
                  <w:checkBox>
                    <w:sizeAuto/>
                    <w:default w:val="0"/>
                  </w:checkBox>
                </w:ffData>
              </w:fldChar>
            </w:r>
            <w:r w:rsidRPr="00CD7B4C">
              <w:rPr>
                <w:rFonts w:ascii="Arial" w:eastAsiaTheme="minorHAnsi" w:hAnsi="Arial" w:cs="Arial"/>
                <w:kern w:val="2"/>
                <w:sz w:val="20"/>
                <w:szCs w:val="20"/>
                <w:lang w:eastAsia="en-US"/>
                <w14:ligatures w14:val="standardContextual"/>
              </w:rPr>
              <w:instrText xml:space="preserve"> FORMCHECKBOX </w:instrText>
            </w:r>
            <w:r w:rsidR="00AA6E1F">
              <w:rPr>
                <w:rFonts w:ascii="Arial" w:eastAsiaTheme="minorHAnsi" w:hAnsi="Arial" w:cs="Arial"/>
                <w:kern w:val="2"/>
                <w:sz w:val="20"/>
                <w:szCs w:val="20"/>
                <w:lang w:eastAsia="en-US"/>
                <w14:ligatures w14:val="standardContextual"/>
              </w:rPr>
            </w:r>
            <w:r w:rsidR="00AA6E1F">
              <w:rPr>
                <w:rFonts w:ascii="Arial" w:eastAsiaTheme="minorHAnsi" w:hAnsi="Arial" w:cs="Arial"/>
                <w:kern w:val="2"/>
                <w:sz w:val="20"/>
                <w:szCs w:val="20"/>
                <w:lang w:eastAsia="en-US"/>
                <w14:ligatures w14:val="standardContextual"/>
              </w:rPr>
              <w:fldChar w:fldCharType="separate"/>
            </w:r>
            <w:r w:rsidRPr="00CD7B4C">
              <w:rPr>
                <w:rFonts w:ascii="Arial" w:eastAsiaTheme="minorHAnsi" w:hAnsi="Arial" w:cs="Arial"/>
                <w:kern w:val="2"/>
                <w:sz w:val="20"/>
                <w:szCs w:val="20"/>
                <w:lang w:eastAsia="en-US"/>
                <w14:ligatures w14:val="standardContextual"/>
              </w:rPr>
              <w:fldChar w:fldCharType="end"/>
            </w:r>
            <w:r w:rsidRPr="00CD7B4C">
              <w:rPr>
                <w:rFonts w:ascii="Arial" w:eastAsiaTheme="minorHAnsi" w:hAnsi="Arial" w:cs="Arial"/>
                <w:kern w:val="2"/>
                <w:sz w:val="20"/>
                <w:szCs w:val="20"/>
                <w:lang w:eastAsia="en-US"/>
                <w14:ligatures w14:val="standardContextual"/>
              </w:rPr>
              <w:t xml:space="preserve"> operacja nie spełnia kryterium</w:t>
            </w:r>
          </w:p>
          <w:p w14:paraId="60939F74" w14:textId="5A069504" w:rsidR="00CD7B4C" w:rsidRDefault="00CD7B4C" w:rsidP="00CD7B4C">
            <w:pPr>
              <w:rPr>
                <w:rFonts w:ascii="Arial" w:hAnsi="Arial" w:cs="Arial"/>
                <w:noProof/>
                <w:sz w:val="20"/>
                <w:szCs w:val="20"/>
                <w14:ligatures w14:val="standardContextual"/>
              </w:rPr>
            </w:pPr>
            <w:r w:rsidRPr="00CD7B4C">
              <w:rPr>
                <w:rFonts w:ascii="Arial" w:eastAsiaTheme="minorHAnsi" w:hAnsi="Arial" w:cs="Arial"/>
                <w:kern w:val="2"/>
                <w:sz w:val="20"/>
                <w:szCs w:val="20"/>
                <w:lang w:eastAsia="en-US"/>
                <w14:ligatures w14:val="standardContextual"/>
              </w:rPr>
              <w:t>(Niespełnienie kryterium oznacza niespełnienie warunku udzielenia wsparcia – operacja nie podlega dalszej ocenie wg kryteriów rankingujących i wyborowi.)</w:t>
            </w:r>
          </w:p>
        </w:tc>
      </w:tr>
    </w:tbl>
    <w:p w14:paraId="67E23C8F" w14:textId="77777777" w:rsidR="00897D70" w:rsidRDefault="00897D70">
      <w:r>
        <w:br w:type="page"/>
      </w:r>
    </w:p>
    <w:tbl>
      <w:tblPr>
        <w:tblStyle w:val="Tabela-Siatka"/>
        <w:tblW w:w="5002" w:type="pct"/>
        <w:tblInd w:w="-5" w:type="dxa"/>
        <w:shd w:val="clear" w:color="auto" w:fill="A8D08D" w:themeFill="accent6" w:themeFillTint="99"/>
        <w:tblLook w:val="04A0" w:firstRow="1" w:lastRow="0" w:firstColumn="1" w:lastColumn="0" w:noHBand="0" w:noVBand="1"/>
      </w:tblPr>
      <w:tblGrid>
        <w:gridCol w:w="3276"/>
        <w:gridCol w:w="6395"/>
        <w:gridCol w:w="5723"/>
      </w:tblGrid>
      <w:tr w:rsidR="00A44ACF" w:rsidRPr="00E4584F" w14:paraId="4CB99438" w14:textId="77777777" w:rsidTr="00A44ACF">
        <w:trPr>
          <w:trHeight w:val="397"/>
        </w:trPr>
        <w:tc>
          <w:tcPr>
            <w:tcW w:w="5000" w:type="pct"/>
            <w:gridSpan w:val="3"/>
            <w:shd w:val="clear" w:color="auto" w:fill="A8D08D" w:themeFill="accent6" w:themeFillTint="99"/>
            <w:vAlign w:val="center"/>
          </w:tcPr>
          <w:p w14:paraId="653566E7" w14:textId="72EC2206" w:rsidR="00A44ACF" w:rsidRPr="00E4584F" w:rsidRDefault="00A44ACF" w:rsidP="00DA45D6">
            <w:pPr>
              <w:pStyle w:val="Default"/>
              <w:spacing w:line="288" w:lineRule="auto"/>
              <w:jc w:val="both"/>
              <w:rPr>
                <w:rFonts w:ascii="Arial" w:hAnsi="Arial" w:cs="Arial"/>
                <w:b/>
                <w:bCs/>
                <w:sz w:val="20"/>
                <w:szCs w:val="20"/>
              </w:rPr>
            </w:pPr>
            <w:r w:rsidRPr="009551D4">
              <w:rPr>
                <w:rFonts w:ascii="Arial" w:hAnsi="Arial" w:cs="Arial"/>
                <w:b/>
                <w:bCs/>
                <w:color w:val="000000" w:themeColor="text1"/>
                <w:sz w:val="20"/>
                <w:szCs w:val="20"/>
              </w:rPr>
              <w:lastRenderedPageBreak/>
              <w:t>Kryteria rankingujące</w:t>
            </w:r>
          </w:p>
        </w:tc>
      </w:tr>
      <w:tr w:rsidR="00A44ACF" w:rsidRPr="00E4584F" w14:paraId="1C8F4719" w14:textId="77777777" w:rsidTr="00D8266D">
        <w:tblPrEx>
          <w:shd w:val="clear" w:color="auto" w:fill="auto"/>
          <w:tblLook w:val="0620" w:firstRow="1" w:lastRow="0" w:firstColumn="0" w:lastColumn="0" w:noHBand="1" w:noVBand="1"/>
        </w:tblPrEx>
        <w:trPr>
          <w:trHeight w:val="397"/>
          <w:tblHeader/>
        </w:trPr>
        <w:tc>
          <w:tcPr>
            <w:tcW w:w="1064" w:type="pct"/>
            <w:shd w:val="clear" w:color="auto" w:fill="A8D08D" w:themeFill="accent6" w:themeFillTint="99"/>
            <w:vAlign w:val="center"/>
          </w:tcPr>
          <w:p w14:paraId="1F172F54" w14:textId="77777777" w:rsidR="00A44ACF" w:rsidRPr="00E4584F" w:rsidRDefault="00A44ACF" w:rsidP="00D8266D">
            <w:pPr>
              <w:spacing w:after="0" w:line="288" w:lineRule="auto"/>
              <w:jc w:val="center"/>
              <w:rPr>
                <w:rFonts w:ascii="Arial" w:hAnsi="Arial" w:cs="Arial"/>
                <w:b/>
                <w:bCs/>
                <w:sz w:val="20"/>
                <w:szCs w:val="20"/>
              </w:rPr>
            </w:pPr>
            <w:bookmarkStart w:id="0" w:name="_Hlk190240292"/>
            <w:r w:rsidRPr="00E4584F">
              <w:rPr>
                <w:rFonts w:ascii="Arial" w:hAnsi="Arial" w:cs="Arial"/>
                <w:b/>
                <w:bCs/>
                <w:sz w:val="20"/>
                <w:szCs w:val="20"/>
              </w:rPr>
              <w:t>Nazwa</w:t>
            </w:r>
          </w:p>
        </w:tc>
        <w:tc>
          <w:tcPr>
            <w:tcW w:w="2077" w:type="pct"/>
            <w:shd w:val="clear" w:color="auto" w:fill="A8D08D" w:themeFill="accent6" w:themeFillTint="99"/>
            <w:vAlign w:val="center"/>
          </w:tcPr>
          <w:p w14:paraId="577F751E" w14:textId="0E374B5B" w:rsidR="00A44ACF" w:rsidRPr="00E4584F" w:rsidRDefault="00A44ACF" w:rsidP="00D8266D">
            <w:pPr>
              <w:spacing w:after="0" w:line="288" w:lineRule="auto"/>
              <w:jc w:val="center"/>
              <w:rPr>
                <w:rFonts w:ascii="Arial" w:hAnsi="Arial" w:cs="Arial"/>
                <w:b/>
                <w:bCs/>
                <w:sz w:val="20"/>
                <w:szCs w:val="20"/>
              </w:rPr>
            </w:pPr>
            <w:r w:rsidRPr="009551D4">
              <w:rPr>
                <w:rFonts w:ascii="Arial" w:hAnsi="Arial" w:cs="Arial"/>
                <w:b/>
                <w:bCs/>
                <w:color w:val="000000" w:themeColor="text1"/>
                <w:sz w:val="20"/>
                <w:szCs w:val="20"/>
              </w:rPr>
              <w:t>Opis kryterium</w:t>
            </w:r>
          </w:p>
        </w:tc>
        <w:tc>
          <w:tcPr>
            <w:tcW w:w="1859" w:type="pct"/>
            <w:shd w:val="clear" w:color="auto" w:fill="A8D08D" w:themeFill="accent6" w:themeFillTint="99"/>
            <w:vAlign w:val="center"/>
          </w:tcPr>
          <w:p w14:paraId="4FBCE44D" w14:textId="4BD26ADE" w:rsidR="00A44ACF" w:rsidRPr="00E4584F" w:rsidRDefault="00A44ACF" w:rsidP="00D8266D">
            <w:pPr>
              <w:spacing w:after="0" w:line="288" w:lineRule="auto"/>
              <w:jc w:val="center"/>
              <w:rPr>
                <w:rFonts w:ascii="Arial" w:hAnsi="Arial" w:cs="Arial"/>
                <w:b/>
                <w:bCs/>
                <w:sz w:val="20"/>
                <w:szCs w:val="20"/>
              </w:rPr>
            </w:pPr>
            <w:r w:rsidRPr="00E4584F">
              <w:rPr>
                <w:rFonts w:ascii="Arial" w:hAnsi="Arial" w:cs="Arial"/>
                <w:b/>
                <w:bCs/>
                <w:sz w:val="20"/>
                <w:szCs w:val="20"/>
              </w:rPr>
              <w:t>Ocena</w:t>
            </w:r>
            <w:r>
              <w:rPr>
                <w:rFonts w:ascii="Arial" w:hAnsi="Arial" w:cs="Arial"/>
                <w:b/>
                <w:bCs/>
                <w:sz w:val="20"/>
                <w:szCs w:val="20"/>
              </w:rPr>
              <w:t xml:space="preserve"> </w:t>
            </w:r>
            <w:r w:rsidRPr="009551D4">
              <w:rPr>
                <w:rFonts w:ascii="Arial" w:hAnsi="Arial" w:cs="Arial"/>
                <w:b/>
                <w:bCs/>
                <w:color w:val="000000" w:themeColor="text1"/>
                <w:sz w:val="20"/>
                <w:szCs w:val="20"/>
              </w:rPr>
              <w:t>punktowa</w:t>
            </w:r>
          </w:p>
        </w:tc>
      </w:tr>
      <w:bookmarkEnd w:id="0"/>
      <w:tr w:rsidR="00A44ACF" w:rsidRPr="00E4584F" w14:paraId="2E36D94A" w14:textId="77777777" w:rsidTr="00A44ACF">
        <w:tblPrEx>
          <w:shd w:val="clear" w:color="auto" w:fill="auto"/>
          <w:tblLook w:val="0620" w:firstRow="1" w:lastRow="0" w:firstColumn="0" w:lastColumn="0" w:noHBand="1" w:noVBand="1"/>
        </w:tblPrEx>
        <w:trPr>
          <w:trHeight w:val="397"/>
        </w:trPr>
        <w:tc>
          <w:tcPr>
            <w:tcW w:w="1064" w:type="pct"/>
          </w:tcPr>
          <w:p w14:paraId="0A3995EE" w14:textId="03638FFA" w:rsidR="00A44ACF" w:rsidRPr="007A18C8" w:rsidRDefault="00A44ACF" w:rsidP="009A1D54">
            <w:pPr>
              <w:pStyle w:val="Akapitzlist"/>
              <w:numPr>
                <w:ilvl w:val="0"/>
                <w:numId w:val="7"/>
              </w:numPr>
              <w:tabs>
                <w:tab w:val="left" w:pos="526"/>
              </w:tabs>
              <w:spacing w:after="0" w:line="288" w:lineRule="auto"/>
              <w:ind w:left="324" w:hanging="284"/>
              <w:rPr>
                <w:rFonts w:ascii="Arial" w:hAnsi="Arial" w:cs="Arial"/>
                <w:b/>
                <w:bCs/>
                <w:sz w:val="20"/>
                <w:szCs w:val="20"/>
              </w:rPr>
            </w:pPr>
            <w:r w:rsidRPr="007A18C8">
              <w:rPr>
                <w:rFonts w:ascii="Arial" w:hAnsi="Arial" w:cs="Arial"/>
                <w:b/>
                <w:bCs/>
                <w:sz w:val="20"/>
                <w:szCs w:val="20"/>
              </w:rPr>
              <w:t>Doświadczenie wnioskodawcy</w:t>
            </w:r>
          </w:p>
        </w:tc>
        <w:tc>
          <w:tcPr>
            <w:tcW w:w="2077" w:type="pct"/>
          </w:tcPr>
          <w:p w14:paraId="41BDF47E" w14:textId="22A02D87" w:rsidR="00A44ACF" w:rsidRPr="009551D4" w:rsidRDefault="00A44ACF" w:rsidP="009A1D54">
            <w:pPr>
              <w:tabs>
                <w:tab w:val="left" w:pos="526"/>
              </w:tabs>
              <w:spacing w:after="0" w:line="288" w:lineRule="auto"/>
              <w:contextualSpacing/>
              <w:jc w:val="both"/>
              <w:rPr>
                <w:rFonts w:ascii="Arial" w:hAnsi="Arial" w:cs="Arial"/>
                <w:color w:val="000000" w:themeColor="text1"/>
                <w:sz w:val="20"/>
                <w:szCs w:val="20"/>
              </w:rPr>
            </w:pPr>
            <w:r w:rsidRPr="009551D4">
              <w:rPr>
                <w:rFonts w:ascii="Arial" w:hAnsi="Arial" w:cs="Arial"/>
                <w:color w:val="000000" w:themeColor="text1"/>
                <w:sz w:val="20"/>
                <w:szCs w:val="20"/>
              </w:rPr>
              <w:t xml:space="preserve">LGD </w:t>
            </w:r>
            <w:r w:rsidR="00201420" w:rsidRPr="009551D4">
              <w:rPr>
                <w:rFonts w:ascii="Arial" w:hAnsi="Arial" w:cs="Arial"/>
                <w:color w:val="000000" w:themeColor="text1"/>
                <w:sz w:val="20"/>
                <w:szCs w:val="20"/>
              </w:rPr>
              <w:t>preferuje</w:t>
            </w:r>
            <w:r w:rsidRPr="009551D4">
              <w:rPr>
                <w:rFonts w:ascii="Arial" w:hAnsi="Arial" w:cs="Arial"/>
                <w:color w:val="000000" w:themeColor="text1"/>
                <w:sz w:val="20"/>
                <w:szCs w:val="20"/>
              </w:rPr>
              <w:t xml:space="preserve"> </w:t>
            </w:r>
            <w:r w:rsidR="00201420" w:rsidRPr="009551D4">
              <w:rPr>
                <w:rFonts w:ascii="Arial" w:hAnsi="Arial" w:cs="Arial"/>
                <w:color w:val="000000" w:themeColor="text1"/>
                <w:sz w:val="20"/>
                <w:szCs w:val="20"/>
              </w:rPr>
              <w:t>wnioskodawców</w:t>
            </w:r>
            <w:r w:rsidRPr="009551D4">
              <w:rPr>
                <w:rFonts w:ascii="Arial" w:hAnsi="Arial" w:cs="Arial"/>
                <w:color w:val="000000" w:themeColor="text1"/>
                <w:sz w:val="20"/>
                <w:szCs w:val="20"/>
              </w:rPr>
              <w:t>, któr</w:t>
            </w:r>
            <w:r w:rsidR="00201420" w:rsidRPr="009551D4">
              <w:rPr>
                <w:rFonts w:ascii="Arial" w:hAnsi="Arial" w:cs="Arial"/>
                <w:color w:val="000000" w:themeColor="text1"/>
                <w:sz w:val="20"/>
                <w:szCs w:val="20"/>
              </w:rPr>
              <w:t>zy</w:t>
            </w:r>
            <w:r w:rsidRPr="009551D4">
              <w:rPr>
                <w:rFonts w:ascii="Arial" w:hAnsi="Arial" w:cs="Arial"/>
                <w:color w:val="000000" w:themeColor="text1"/>
                <w:sz w:val="20"/>
                <w:szCs w:val="20"/>
              </w:rPr>
              <w:t xml:space="preserve"> mają już ugruntowaną pozycję</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na lokalnym rynku, któr</w:t>
            </w:r>
            <w:r w:rsidR="00201420" w:rsidRPr="009551D4">
              <w:rPr>
                <w:rFonts w:ascii="Arial" w:hAnsi="Arial" w:cs="Arial"/>
                <w:color w:val="000000" w:themeColor="text1"/>
                <w:sz w:val="20"/>
                <w:szCs w:val="20"/>
              </w:rPr>
              <w:t>zy</w:t>
            </w:r>
            <w:r w:rsidRPr="009551D4">
              <w:rPr>
                <w:rFonts w:ascii="Arial" w:hAnsi="Arial" w:cs="Arial"/>
                <w:color w:val="000000" w:themeColor="text1"/>
                <w:sz w:val="20"/>
                <w:szCs w:val="20"/>
              </w:rPr>
              <w:t xml:space="preserve"> wykaza</w:t>
            </w:r>
            <w:r w:rsidR="00201420" w:rsidRPr="009551D4">
              <w:rPr>
                <w:rFonts w:ascii="Arial" w:hAnsi="Arial" w:cs="Arial"/>
                <w:color w:val="000000" w:themeColor="text1"/>
                <w:sz w:val="20"/>
                <w:szCs w:val="20"/>
              </w:rPr>
              <w:t>li</w:t>
            </w:r>
            <w:r w:rsidRPr="009551D4">
              <w:rPr>
                <w:rFonts w:ascii="Arial" w:hAnsi="Arial" w:cs="Arial"/>
                <w:color w:val="000000" w:themeColor="text1"/>
                <w:sz w:val="20"/>
                <w:szCs w:val="20"/>
              </w:rPr>
              <w:t xml:space="preserve"> się stabilnością i rokują na</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przyszłość. Wsparcie dla firm z dłuższym doświadczeniem w</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prowadzeniu działalności gospodarczej zwiększa szanse na</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osiągnięcie celów LSR oraz wskaźników produktu określonych w</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przedsięwzięciu</w:t>
            </w:r>
            <w:r w:rsidR="007722BD" w:rsidRPr="009551D4">
              <w:rPr>
                <w:rFonts w:ascii="Arial" w:hAnsi="Arial" w:cs="Arial"/>
                <w:color w:val="000000" w:themeColor="text1"/>
                <w:sz w:val="20"/>
                <w:szCs w:val="20"/>
              </w:rPr>
              <w:t xml:space="preserve"> </w:t>
            </w:r>
            <w:r w:rsidRPr="009551D4">
              <w:rPr>
                <w:rFonts w:ascii="Arial" w:hAnsi="Arial" w:cs="Arial"/>
                <w:color w:val="000000" w:themeColor="text1"/>
                <w:sz w:val="20"/>
                <w:szCs w:val="20"/>
              </w:rPr>
              <w:t>2.2</w:t>
            </w:r>
            <w:r w:rsidR="007722BD" w:rsidRPr="009551D4">
              <w:rPr>
                <w:rFonts w:ascii="Arial" w:hAnsi="Arial" w:cs="Arial"/>
                <w:color w:val="000000" w:themeColor="text1"/>
                <w:sz w:val="20"/>
                <w:szCs w:val="20"/>
              </w:rPr>
              <w:t xml:space="preserve"> </w:t>
            </w:r>
            <w:r w:rsidRPr="009551D4">
              <w:rPr>
                <w:rFonts w:ascii="Arial" w:hAnsi="Arial" w:cs="Arial"/>
                <w:i/>
                <w:iCs/>
                <w:color w:val="000000" w:themeColor="text1"/>
                <w:sz w:val="20"/>
                <w:szCs w:val="20"/>
              </w:rPr>
              <w:t>Rozwijanie pozarolniczej działalności</w:t>
            </w:r>
            <w:r w:rsidR="007722BD" w:rsidRPr="009551D4">
              <w:rPr>
                <w:rFonts w:ascii="Arial" w:hAnsi="Arial" w:cs="Arial"/>
                <w:i/>
                <w:iCs/>
                <w:color w:val="000000" w:themeColor="text1"/>
                <w:sz w:val="20"/>
                <w:szCs w:val="20"/>
              </w:rPr>
              <w:t xml:space="preserve"> </w:t>
            </w:r>
            <w:r w:rsidRPr="009551D4">
              <w:rPr>
                <w:rFonts w:ascii="Arial" w:hAnsi="Arial" w:cs="Arial"/>
                <w:i/>
                <w:iCs/>
                <w:color w:val="000000" w:themeColor="text1"/>
                <w:sz w:val="20"/>
                <w:szCs w:val="20"/>
              </w:rPr>
              <w:t>gospodarczej na obszarze LSR</w:t>
            </w:r>
            <w:r w:rsidRPr="009551D4">
              <w:rPr>
                <w:rFonts w:ascii="Arial" w:hAnsi="Arial" w:cs="Arial"/>
                <w:color w:val="000000" w:themeColor="text1"/>
                <w:sz w:val="20"/>
                <w:szCs w:val="20"/>
              </w:rPr>
              <w:t>.</w:t>
            </w:r>
          </w:p>
          <w:p w14:paraId="5E3990C5" w14:textId="70741E50" w:rsidR="00A44ACF" w:rsidRPr="006E3171" w:rsidRDefault="00A44ACF" w:rsidP="009A1D54">
            <w:pPr>
              <w:tabs>
                <w:tab w:val="left" w:pos="526"/>
              </w:tabs>
              <w:spacing w:after="0" w:line="288" w:lineRule="auto"/>
              <w:contextualSpacing/>
              <w:jc w:val="both"/>
              <w:rPr>
                <w:rFonts w:ascii="Arial" w:hAnsi="Arial" w:cs="Arial"/>
                <w:sz w:val="20"/>
                <w:szCs w:val="20"/>
              </w:rPr>
            </w:pPr>
            <w:r w:rsidRPr="009551D4">
              <w:rPr>
                <w:rFonts w:ascii="Arial" w:hAnsi="Arial" w:cs="Arial"/>
                <w:color w:val="000000" w:themeColor="text1"/>
                <w:sz w:val="20"/>
                <w:szCs w:val="20"/>
              </w:rPr>
              <w:t xml:space="preserve">Dodatkowe punkty będą </w:t>
            </w:r>
            <w:r w:rsidR="007722BD" w:rsidRPr="009551D4">
              <w:rPr>
                <w:rFonts w:ascii="Arial" w:hAnsi="Arial" w:cs="Arial"/>
                <w:color w:val="000000" w:themeColor="text1"/>
                <w:sz w:val="20"/>
                <w:szCs w:val="20"/>
              </w:rPr>
              <w:t>przyznawane firmom</w:t>
            </w:r>
            <w:r w:rsidRPr="009551D4">
              <w:rPr>
                <w:rFonts w:ascii="Arial" w:hAnsi="Arial" w:cs="Arial"/>
                <w:color w:val="000000" w:themeColor="text1"/>
                <w:sz w:val="20"/>
                <w:szCs w:val="20"/>
              </w:rPr>
              <w:t xml:space="preserve"> </w:t>
            </w:r>
            <w:r w:rsidR="007722BD" w:rsidRPr="009551D4">
              <w:rPr>
                <w:rFonts w:ascii="Arial" w:hAnsi="Arial" w:cs="Arial"/>
                <w:color w:val="000000" w:themeColor="text1"/>
                <w:sz w:val="20"/>
                <w:szCs w:val="20"/>
              </w:rPr>
              <w:t>działającym</w:t>
            </w:r>
            <w:r w:rsidRPr="009551D4">
              <w:rPr>
                <w:rFonts w:ascii="Arial" w:hAnsi="Arial" w:cs="Arial"/>
                <w:color w:val="000000" w:themeColor="text1"/>
                <w:sz w:val="20"/>
                <w:szCs w:val="20"/>
              </w:rPr>
              <w:t xml:space="preserve"> powyżej wymaganego minim</w:t>
            </w:r>
            <w:r w:rsidR="007722BD" w:rsidRPr="009551D4">
              <w:rPr>
                <w:rFonts w:ascii="Arial" w:hAnsi="Arial" w:cs="Arial"/>
                <w:color w:val="000000" w:themeColor="text1"/>
                <w:sz w:val="20"/>
                <w:szCs w:val="20"/>
              </w:rPr>
              <w:t>alnego okresu</w:t>
            </w:r>
            <w:r w:rsidR="009551D4">
              <w:rPr>
                <w:rFonts w:ascii="Arial" w:hAnsi="Arial" w:cs="Arial"/>
                <w:color w:val="000000" w:themeColor="text1"/>
                <w:sz w:val="20"/>
                <w:szCs w:val="20"/>
              </w:rPr>
              <w:t xml:space="preserve"> tj. </w:t>
            </w:r>
            <w:r w:rsidR="0017538F">
              <w:rPr>
                <w:rFonts w:ascii="Arial" w:hAnsi="Arial" w:cs="Arial"/>
                <w:color w:val="000000" w:themeColor="text1"/>
                <w:sz w:val="20"/>
                <w:szCs w:val="20"/>
              </w:rPr>
              <w:t xml:space="preserve">łącznie </w:t>
            </w:r>
            <w:r w:rsidR="009551D4">
              <w:rPr>
                <w:rFonts w:ascii="Arial" w:hAnsi="Arial" w:cs="Arial"/>
                <w:color w:val="000000" w:themeColor="text1"/>
                <w:sz w:val="20"/>
                <w:szCs w:val="20"/>
              </w:rPr>
              <w:t>365 dni</w:t>
            </w:r>
            <w:r w:rsidR="0017538F">
              <w:rPr>
                <w:rFonts w:ascii="Arial" w:hAnsi="Arial" w:cs="Arial"/>
                <w:color w:val="000000" w:themeColor="text1"/>
                <w:sz w:val="20"/>
                <w:szCs w:val="20"/>
              </w:rPr>
              <w:t xml:space="preserve"> </w:t>
            </w:r>
            <w:r w:rsidR="0017538F" w:rsidRPr="0017538F">
              <w:rPr>
                <w:rFonts w:ascii="Arial" w:hAnsi="Arial" w:cs="Arial"/>
                <w:color w:val="70AD47" w:themeColor="accent6"/>
                <w:sz w:val="20"/>
                <w:szCs w:val="20"/>
              </w:rPr>
              <w:t>w okresie 3 lat poprzedzających dzień złożenia WOPP</w:t>
            </w:r>
            <w:r w:rsidR="0017538F" w:rsidRPr="0017538F">
              <w:rPr>
                <w:rFonts w:cs="Calibri"/>
                <w:color w:val="70AD47" w:themeColor="accent6"/>
                <w:sz w:val="18"/>
                <w:szCs w:val="18"/>
              </w:rPr>
              <w:t xml:space="preserve"> </w:t>
            </w:r>
            <w:r w:rsidR="00952925" w:rsidRPr="0017538F">
              <w:rPr>
                <w:rStyle w:val="Odwoanieprzypisudolnego"/>
                <w:rFonts w:ascii="Arial" w:hAnsi="Arial" w:cs="Arial"/>
                <w:color w:val="70AD47" w:themeColor="accent6"/>
                <w:sz w:val="20"/>
                <w:szCs w:val="20"/>
              </w:rPr>
              <w:footnoteReference w:id="1"/>
            </w:r>
            <w:r w:rsidRPr="0017538F">
              <w:rPr>
                <w:rFonts w:ascii="Arial" w:hAnsi="Arial" w:cs="Arial"/>
                <w:color w:val="70AD47" w:themeColor="accent6"/>
                <w:sz w:val="20"/>
                <w:szCs w:val="20"/>
              </w:rPr>
              <w:t>.</w:t>
            </w:r>
            <w:r w:rsidRPr="009551D4">
              <w:rPr>
                <w:rFonts w:ascii="Arial" w:hAnsi="Arial" w:cs="Arial"/>
                <w:color w:val="000000" w:themeColor="text1"/>
                <w:sz w:val="20"/>
                <w:szCs w:val="20"/>
              </w:rPr>
              <w:t xml:space="preserve"> Kryterium będzie weryfikowane w oparciu o dane z CEIDG (Centralna Ewidencja i Informacja o Działalności Gospodarczej) lub </w:t>
            </w:r>
            <w:r w:rsidR="007722BD" w:rsidRPr="009551D4">
              <w:rPr>
                <w:rFonts w:ascii="Arial" w:hAnsi="Arial" w:cs="Arial"/>
                <w:color w:val="000000" w:themeColor="text1"/>
                <w:sz w:val="20"/>
                <w:szCs w:val="20"/>
              </w:rPr>
              <w:t>KRS</w:t>
            </w:r>
            <w:r w:rsidRPr="009551D4">
              <w:rPr>
                <w:rFonts w:ascii="Arial" w:hAnsi="Arial" w:cs="Arial"/>
                <w:color w:val="000000" w:themeColor="text1"/>
                <w:sz w:val="20"/>
                <w:szCs w:val="20"/>
              </w:rPr>
              <w:t xml:space="preserve"> (</w:t>
            </w:r>
            <w:r w:rsidR="007722BD" w:rsidRPr="009551D4">
              <w:rPr>
                <w:rFonts w:ascii="Arial" w:hAnsi="Arial" w:cs="Arial"/>
                <w:color w:val="000000" w:themeColor="text1"/>
                <w:sz w:val="20"/>
                <w:szCs w:val="20"/>
              </w:rPr>
              <w:t>Krajowy Rejestr Sądowy</w:t>
            </w:r>
            <w:r w:rsidRPr="009551D4">
              <w:rPr>
                <w:rFonts w:ascii="Arial" w:hAnsi="Arial" w:cs="Arial"/>
                <w:color w:val="000000" w:themeColor="text1"/>
                <w:sz w:val="20"/>
                <w:szCs w:val="20"/>
              </w:rPr>
              <w:t>).</w:t>
            </w:r>
          </w:p>
        </w:tc>
        <w:tc>
          <w:tcPr>
            <w:tcW w:w="1859" w:type="pct"/>
          </w:tcPr>
          <w:p w14:paraId="56EECD34" w14:textId="29A11172" w:rsidR="00A44ACF" w:rsidRPr="002B1A88" w:rsidRDefault="00A44ACF" w:rsidP="0066339D">
            <w:pPr>
              <w:tabs>
                <w:tab w:val="left" w:pos="526"/>
              </w:tabs>
              <w:spacing w:after="0" w:line="288" w:lineRule="auto"/>
              <w:ind w:left="711" w:hanging="711"/>
              <w:contextualSpacing/>
              <w:jc w:val="both"/>
              <w:rPr>
                <w:rFonts w:ascii="Arial" w:hAnsi="Arial" w:cs="Arial"/>
                <w:sz w:val="20"/>
                <w:szCs w:val="20"/>
              </w:rPr>
            </w:pPr>
            <w:r w:rsidRPr="008820EE">
              <w:rPr>
                <w:rFonts w:ascii="Arial" w:hAnsi="Arial" w:cs="Arial"/>
                <w:b/>
                <w:bCs/>
                <w:sz w:val="20"/>
                <w:szCs w:val="20"/>
              </w:rPr>
              <w:t>10 pkt</w:t>
            </w:r>
            <w:r w:rsidRPr="002B1A88">
              <w:rPr>
                <w:rFonts w:ascii="Arial" w:hAnsi="Arial" w:cs="Arial"/>
                <w:sz w:val="20"/>
                <w:szCs w:val="20"/>
              </w:rPr>
              <w:t xml:space="preserve"> – </w:t>
            </w:r>
            <w:r w:rsidR="00FC58F4">
              <w:rPr>
                <w:rFonts w:ascii="Arial" w:hAnsi="Arial" w:cs="Arial"/>
                <w:sz w:val="20"/>
                <w:szCs w:val="20"/>
              </w:rPr>
              <w:t>w</w:t>
            </w:r>
            <w:r w:rsidRPr="002B1A88">
              <w:rPr>
                <w:rFonts w:ascii="Arial" w:hAnsi="Arial" w:cs="Arial"/>
                <w:sz w:val="20"/>
                <w:szCs w:val="20"/>
              </w:rPr>
              <w:t xml:space="preserve">nioskodawca </w:t>
            </w:r>
            <w:r w:rsidRPr="008B7925">
              <w:rPr>
                <w:rFonts w:ascii="Arial" w:hAnsi="Arial" w:cs="Arial"/>
                <w:sz w:val="20"/>
                <w:szCs w:val="20"/>
              </w:rPr>
              <w:t>wykonuje</w:t>
            </w:r>
            <w:r>
              <w:rPr>
                <w:rFonts w:ascii="Arial" w:hAnsi="Arial" w:cs="Arial"/>
                <w:sz w:val="20"/>
                <w:szCs w:val="20"/>
              </w:rPr>
              <w:t xml:space="preserve"> </w:t>
            </w:r>
            <w:r w:rsidRPr="002B1A88">
              <w:rPr>
                <w:rFonts w:ascii="Arial" w:hAnsi="Arial" w:cs="Arial"/>
                <w:sz w:val="20"/>
                <w:szCs w:val="20"/>
              </w:rPr>
              <w:t>działalność gospodarczą</w:t>
            </w:r>
            <w:r w:rsidR="00394AE2">
              <w:rPr>
                <w:rFonts w:ascii="Arial" w:hAnsi="Arial" w:cs="Arial"/>
                <w:sz w:val="20"/>
                <w:szCs w:val="20"/>
              </w:rPr>
              <w:t xml:space="preserve"> nieprzerwanie</w:t>
            </w:r>
            <w:r w:rsidR="00CF55CC">
              <w:rPr>
                <w:rFonts w:ascii="Arial" w:hAnsi="Arial" w:cs="Arial"/>
                <w:sz w:val="20"/>
                <w:szCs w:val="20"/>
              </w:rPr>
              <w:t xml:space="preserve"> </w:t>
            </w:r>
            <w:r w:rsidRPr="002B1A88">
              <w:rPr>
                <w:rFonts w:ascii="Arial" w:hAnsi="Arial" w:cs="Arial"/>
                <w:sz w:val="20"/>
                <w:szCs w:val="20"/>
              </w:rPr>
              <w:t>od</w:t>
            </w:r>
            <w:r w:rsidR="00CF55CC">
              <w:rPr>
                <w:rFonts w:ascii="Arial" w:hAnsi="Arial" w:cs="Arial"/>
                <w:sz w:val="20"/>
                <w:szCs w:val="20"/>
              </w:rPr>
              <w:t xml:space="preserve"> </w:t>
            </w:r>
            <w:r w:rsidRPr="002B1A88">
              <w:rPr>
                <w:rFonts w:ascii="Arial" w:hAnsi="Arial" w:cs="Arial"/>
                <w:sz w:val="20"/>
                <w:szCs w:val="20"/>
              </w:rPr>
              <w:t>co najmniej 3 lat poprzedzających dzień złożenia</w:t>
            </w:r>
            <w:r w:rsidR="00CF55CC">
              <w:rPr>
                <w:rFonts w:ascii="Arial" w:hAnsi="Arial" w:cs="Arial"/>
                <w:sz w:val="20"/>
                <w:szCs w:val="20"/>
              </w:rPr>
              <w:t xml:space="preserve"> </w:t>
            </w:r>
            <w:r w:rsidRPr="002B1A88">
              <w:rPr>
                <w:rFonts w:ascii="Arial" w:hAnsi="Arial" w:cs="Arial"/>
                <w:sz w:val="20"/>
                <w:szCs w:val="20"/>
              </w:rPr>
              <w:t>wniosku</w:t>
            </w:r>
            <w:r w:rsidR="006100A0">
              <w:rPr>
                <w:rFonts w:ascii="Arial" w:hAnsi="Arial" w:cs="Arial"/>
                <w:sz w:val="20"/>
                <w:szCs w:val="20"/>
              </w:rPr>
              <w:t>,</w:t>
            </w:r>
            <w:r w:rsidRPr="002B1A88">
              <w:rPr>
                <w:rFonts w:ascii="Arial" w:hAnsi="Arial" w:cs="Arial"/>
                <w:sz w:val="20"/>
                <w:szCs w:val="20"/>
              </w:rPr>
              <w:t xml:space="preserve"> </w:t>
            </w:r>
          </w:p>
          <w:p w14:paraId="61CFD673" w14:textId="77777777" w:rsidR="006100A0" w:rsidRDefault="006100A0" w:rsidP="0066339D">
            <w:pPr>
              <w:tabs>
                <w:tab w:val="left" w:pos="526"/>
              </w:tabs>
              <w:spacing w:after="0" w:line="288" w:lineRule="auto"/>
              <w:ind w:left="711" w:hanging="711"/>
              <w:contextualSpacing/>
              <w:jc w:val="both"/>
              <w:rPr>
                <w:rFonts w:ascii="Arial" w:hAnsi="Arial" w:cs="Arial"/>
                <w:sz w:val="20"/>
                <w:szCs w:val="20"/>
              </w:rPr>
            </w:pPr>
          </w:p>
          <w:p w14:paraId="36F6E8FE" w14:textId="54029946" w:rsidR="00A44ACF" w:rsidRDefault="00A44ACF" w:rsidP="0066339D">
            <w:pPr>
              <w:tabs>
                <w:tab w:val="left" w:pos="526"/>
              </w:tabs>
              <w:spacing w:after="0" w:line="288" w:lineRule="auto"/>
              <w:ind w:left="711" w:hanging="711"/>
              <w:contextualSpacing/>
              <w:jc w:val="both"/>
              <w:rPr>
                <w:rFonts w:ascii="Arial" w:hAnsi="Arial" w:cs="Arial"/>
                <w:sz w:val="20"/>
                <w:szCs w:val="20"/>
              </w:rPr>
            </w:pPr>
            <w:r w:rsidRPr="008820EE">
              <w:rPr>
                <w:rFonts w:ascii="Arial" w:hAnsi="Arial" w:cs="Arial"/>
                <w:b/>
                <w:bCs/>
                <w:sz w:val="20"/>
                <w:szCs w:val="20"/>
              </w:rPr>
              <w:t>5 pkt</w:t>
            </w:r>
            <w:r w:rsidRPr="002B1A88">
              <w:rPr>
                <w:rFonts w:ascii="Arial" w:hAnsi="Arial" w:cs="Arial"/>
                <w:sz w:val="20"/>
                <w:szCs w:val="20"/>
              </w:rPr>
              <w:t xml:space="preserve"> </w:t>
            </w:r>
            <w:r w:rsidR="006100A0">
              <w:rPr>
                <w:rFonts w:ascii="Arial" w:hAnsi="Arial" w:cs="Arial"/>
                <w:sz w:val="20"/>
                <w:szCs w:val="20"/>
              </w:rPr>
              <w:t>–</w:t>
            </w:r>
            <w:r w:rsidRPr="002B1A88">
              <w:rPr>
                <w:rFonts w:ascii="Arial" w:hAnsi="Arial" w:cs="Arial"/>
                <w:sz w:val="20"/>
                <w:szCs w:val="20"/>
              </w:rPr>
              <w:t xml:space="preserve"> </w:t>
            </w:r>
            <w:r w:rsidR="00FC58F4">
              <w:rPr>
                <w:rFonts w:ascii="Arial" w:hAnsi="Arial" w:cs="Arial"/>
                <w:sz w:val="20"/>
                <w:szCs w:val="20"/>
              </w:rPr>
              <w:t>w</w:t>
            </w:r>
            <w:r w:rsidRPr="002B1A88">
              <w:rPr>
                <w:rFonts w:ascii="Arial" w:hAnsi="Arial" w:cs="Arial"/>
                <w:sz w:val="20"/>
                <w:szCs w:val="20"/>
              </w:rPr>
              <w:t>nioskodawca</w:t>
            </w:r>
            <w:r w:rsidR="006100A0">
              <w:rPr>
                <w:rFonts w:ascii="Arial" w:hAnsi="Arial" w:cs="Arial"/>
                <w:sz w:val="20"/>
                <w:szCs w:val="20"/>
              </w:rPr>
              <w:t xml:space="preserve"> </w:t>
            </w:r>
            <w:r w:rsidRPr="00394AE2">
              <w:rPr>
                <w:rFonts w:ascii="Arial" w:hAnsi="Arial" w:cs="Arial"/>
                <w:sz w:val="20"/>
                <w:szCs w:val="20"/>
              </w:rPr>
              <w:t>wykonuje</w:t>
            </w:r>
            <w:r w:rsidRPr="002B1A88">
              <w:rPr>
                <w:rFonts w:ascii="Arial" w:hAnsi="Arial" w:cs="Arial"/>
                <w:sz w:val="20"/>
                <w:szCs w:val="20"/>
              </w:rPr>
              <w:t xml:space="preserve"> działalność gospodarczą</w:t>
            </w:r>
            <w:r w:rsidR="00CF55CC">
              <w:rPr>
                <w:rFonts w:ascii="Arial" w:hAnsi="Arial" w:cs="Arial"/>
                <w:sz w:val="20"/>
                <w:szCs w:val="20"/>
              </w:rPr>
              <w:t xml:space="preserve"> </w:t>
            </w:r>
            <w:r w:rsidR="00394AE2">
              <w:rPr>
                <w:rFonts w:ascii="Arial" w:hAnsi="Arial" w:cs="Arial"/>
                <w:sz w:val="20"/>
                <w:szCs w:val="20"/>
              </w:rPr>
              <w:t xml:space="preserve">nieprzerwanie </w:t>
            </w:r>
            <w:r w:rsidRPr="002B1A88">
              <w:rPr>
                <w:rFonts w:ascii="Arial" w:hAnsi="Arial" w:cs="Arial"/>
                <w:sz w:val="20"/>
                <w:szCs w:val="20"/>
              </w:rPr>
              <w:t>od</w:t>
            </w:r>
            <w:r w:rsidR="00CF55CC">
              <w:rPr>
                <w:rFonts w:ascii="Arial" w:hAnsi="Arial" w:cs="Arial"/>
                <w:sz w:val="20"/>
                <w:szCs w:val="20"/>
              </w:rPr>
              <w:t xml:space="preserve"> </w:t>
            </w:r>
            <w:r>
              <w:rPr>
                <w:rFonts w:ascii="Arial" w:hAnsi="Arial" w:cs="Arial"/>
                <w:sz w:val="20"/>
                <w:szCs w:val="20"/>
              </w:rPr>
              <w:t>co najmniej</w:t>
            </w:r>
            <w:r w:rsidRPr="002B1A88">
              <w:rPr>
                <w:rFonts w:ascii="Arial" w:hAnsi="Arial" w:cs="Arial"/>
                <w:sz w:val="20"/>
                <w:szCs w:val="20"/>
              </w:rPr>
              <w:t xml:space="preserve"> 2 lat poprzedzających dzień złożenia wniosku</w:t>
            </w:r>
            <w:r w:rsidR="006100A0">
              <w:rPr>
                <w:rFonts w:ascii="Arial" w:hAnsi="Arial" w:cs="Arial"/>
                <w:sz w:val="20"/>
                <w:szCs w:val="20"/>
              </w:rPr>
              <w:t>,</w:t>
            </w:r>
          </w:p>
          <w:p w14:paraId="0CCD23C6" w14:textId="77777777" w:rsidR="006100A0" w:rsidRPr="002B1A88" w:rsidRDefault="006100A0" w:rsidP="009A1D54">
            <w:pPr>
              <w:tabs>
                <w:tab w:val="left" w:pos="526"/>
              </w:tabs>
              <w:spacing w:after="0" w:line="288" w:lineRule="auto"/>
              <w:contextualSpacing/>
              <w:jc w:val="both"/>
              <w:rPr>
                <w:rFonts w:ascii="Arial" w:hAnsi="Arial" w:cs="Arial"/>
                <w:sz w:val="20"/>
                <w:szCs w:val="20"/>
              </w:rPr>
            </w:pPr>
          </w:p>
          <w:p w14:paraId="1A38A2A7" w14:textId="557A6223" w:rsidR="00A44ACF" w:rsidRPr="00394AE2" w:rsidRDefault="00A44ACF" w:rsidP="0066339D">
            <w:pPr>
              <w:tabs>
                <w:tab w:val="left" w:pos="526"/>
              </w:tabs>
              <w:spacing w:after="0" w:line="288" w:lineRule="auto"/>
              <w:ind w:left="711" w:hanging="711"/>
              <w:contextualSpacing/>
              <w:jc w:val="both"/>
              <w:rPr>
                <w:rFonts w:ascii="Arial" w:hAnsi="Arial" w:cs="Arial"/>
                <w:sz w:val="20"/>
                <w:szCs w:val="20"/>
              </w:rPr>
            </w:pPr>
            <w:r w:rsidRPr="008820EE">
              <w:rPr>
                <w:rFonts w:ascii="Arial" w:hAnsi="Arial" w:cs="Arial"/>
                <w:b/>
                <w:bCs/>
                <w:sz w:val="20"/>
                <w:szCs w:val="20"/>
              </w:rPr>
              <w:t>0 pkt</w:t>
            </w:r>
            <w:r>
              <w:rPr>
                <w:rFonts w:ascii="Arial" w:hAnsi="Arial" w:cs="Arial"/>
                <w:sz w:val="20"/>
                <w:szCs w:val="20"/>
              </w:rPr>
              <w:t xml:space="preserve"> – </w:t>
            </w:r>
            <w:r w:rsidRPr="00394AE2">
              <w:rPr>
                <w:rFonts w:ascii="Arial" w:hAnsi="Arial" w:cs="Arial"/>
                <w:sz w:val="20"/>
                <w:szCs w:val="20"/>
              </w:rPr>
              <w:t>Wnioskodawca nie spełnia żadnego z powyższych</w:t>
            </w:r>
            <w:r w:rsidR="00CF55CC" w:rsidRPr="00394AE2">
              <w:rPr>
                <w:rFonts w:ascii="Arial" w:hAnsi="Arial" w:cs="Arial"/>
                <w:sz w:val="20"/>
                <w:szCs w:val="20"/>
              </w:rPr>
              <w:t xml:space="preserve"> </w:t>
            </w:r>
            <w:r w:rsidRPr="00394AE2">
              <w:rPr>
                <w:rFonts w:ascii="Arial" w:hAnsi="Arial" w:cs="Arial"/>
                <w:sz w:val="20"/>
                <w:szCs w:val="20"/>
              </w:rPr>
              <w:t>warunków, tj. dla 10 i 5 punktów.</w:t>
            </w:r>
          </w:p>
          <w:p w14:paraId="492CCE8B" w14:textId="77777777" w:rsidR="0066339D" w:rsidRDefault="0066339D" w:rsidP="009A1D54">
            <w:pPr>
              <w:tabs>
                <w:tab w:val="left" w:pos="526"/>
              </w:tabs>
              <w:spacing w:after="0" w:line="288" w:lineRule="auto"/>
              <w:contextualSpacing/>
              <w:jc w:val="both"/>
              <w:rPr>
                <w:rFonts w:ascii="Arial" w:hAnsi="Arial" w:cs="Arial"/>
                <w:color w:val="7030A0"/>
                <w:sz w:val="20"/>
                <w:szCs w:val="20"/>
              </w:rPr>
            </w:pPr>
          </w:p>
          <w:p w14:paraId="6173B014" w14:textId="3C5FFAFF" w:rsidR="00D34E18" w:rsidRPr="00E4584F" w:rsidRDefault="00D9393A" w:rsidP="009A1D54">
            <w:pPr>
              <w:tabs>
                <w:tab w:val="left" w:pos="526"/>
              </w:tabs>
              <w:spacing w:after="0" w:line="288" w:lineRule="auto"/>
              <w:contextualSpacing/>
              <w:jc w:val="both"/>
              <w:rPr>
                <w:rFonts w:ascii="Arial" w:hAnsi="Arial" w:cs="Arial"/>
                <w:sz w:val="20"/>
                <w:szCs w:val="20"/>
              </w:rPr>
            </w:pPr>
            <w:r w:rsidRPr="009551D4">
              <w:rPr>
                <w:rFonts w:ascii="Arial" w:hAnsi="Arial" w:cs="Arial"/>
                <w:color w:val="000000" w:themeColor="text1"/>
                <w:sz w:val="20"/>
                <w:szCs w:val="20"/>
              </w:rPr>
              <w:t xml:space="preserve">Maksymalna liczba punktów – </w:t>
            </w:r>
            <w:r w:rsidRPr="009551D4">
              <w:rPr>
                <w:rFonts w:ascii="Arial" w:hAnsi="Arial" w:cs="Arial"/>
                <w:b/>
                <w:bCs/>
                <w:color w:val="000000" w:themeColor="text1"/>
                <w:sz w:val="20"/>
                <w:szCs w:val="20"/>
              </w:rPr>
              <w:t>10 pkt</w:t>
            </w:r>
          </w:p>
        </w:tc>
      </w:tr>
      <w:tr w:rsidR="00A44ACF" w:rsidRPr="00E4584F" w14:paraId="1E86D008" w14:textId="77777777" w:rsidTr="00A44ACF">
        <w:tblPrEx>
          <w:shd w:val="clear" w:color="auto" w:fill="auto"/>
          <w:tblLook w:val="0620" w:firstRow="1" w:lastRow="0" w:firstColumn="0" w:lastColumn="0" w:noHBand="1" w:noVBand="1"/>
        </w:tblPrEx>
        <w:trPr>
          <w:trHeight w:val="397"/>
        </w:trPr>
        <w:tc>
          <w:tcPr>
            <w:tcW w:w="1064" w:type="pct"/>
          </w:tcPr>
          <w:p w14:paraId="2E1F149E" w14:textId="05EA6C89" w:rsidR="00A44ACF" w:rsidRPr="007A18C8" w:rsidRDefault="00A44ACF" w:rsidP="009A1D54">
            <w:pPr>
              <w:pStyle w:val="Akapitzlist"/>
              <w:numPr>
                <w:ilvl w:val="0"/>
                <w:numId w:val="7"/>
              </w:numPr>
              <w:tabs>
                <w:tab w:val="left" w:pos="526"/>
              </w:tabs>
              <w:spacing w:after="0" w:line="288" w:lineRule="auto"/>
              <w:ind w:left="324" w:hanging="284"/>
              <w:rPr>
                <w:rFonts w:ascii="Arial" w:hAnsi="Arial" w:cs="Arial"/>
                <w:b/>
                <w:bCs/>
                <w:sz w:val="20"/>
                <w:szCs w:val="20"/>
              </w:rPr>
            </w:pPr>
            <w:r w:rsidRPr="007A18C8">
              <w:rPr>
                <w:rFonts w:ascii="Arial" w:hAnsi="Arial" w:cs="Arial"/>
                <w:b/>
                <w:bCs/>
                <w:sz w:val="20"/>
                <w:szCs w:val="20"/>
              </w:rPr>
              <w:t xml:space="preserve">Planowana operacja ma charakter innowacyjny </w:t>
            </w:r>
          </w:p>
          <w:p w14:paraId="7966C218" w14:textId="77777777" w:rsidR="00A44ACF" w:rsidRPr="00E4584F" w:rsidRDefault="00A44ACF" w:rsidP="009A1D54">
            <w:pPr>
              <w:tabs>
                <w:tab w:val="left" w:pos="526"/>
              </w:tabs>
              <w:spacing w:after="0" w:line="288" w:lineRule="auto"/>
              <w:contextualSpacing/>
              <w:rPr>
                <w:rFonts w:ascii="Arial" w:hAnsi="Arial" w:cs="Arial"/>
                <w:sz w:val="20"/>
                <w:szCs w:val="20"/>
              </w:rPr>
            </w:pPr>
          </w:p>
          <w:p w14:paraId="7631049B" w14:textId="77777777" w:rsidR="00A44ACF" w:rsidRPr="00E4584F" w:rsidRDefault="00A44ACF" w:rsidP="009A1D54">
            <w:pPr>
              <w:tabs>
                <w:tab w:val="left" w:pos="526"/>
              </w:tabs>
              <w:spacing w:after="0" w:line="288" w:lineRule="auto"/>
              <w:contextualSpacing/>
              <w:rPr>
                <w:rFonts w:ascii="Arial" w:hAnsi="Arial" w:cs="Arial"/>
                <w:b/>
                <w:sz w:val="20"/>
                <w:szCs w:val="20"/>
              </w:rPr>
            </w:pPr>
          </w:p>
        </w:tc>
        <w:tc>
          <w:tcPr>
            <w:tcW w:w="2077" w:type="pct"/>
          </w:tcPr>
          <w:p w14:paraId="2AB23376" w14:textId="39B7CFBA" w:rsidR="00F95958" w:rsidRPr="00F95958" w:rsidRDefault="00A44ACF" w:rsidP="009A1D54">
            <w:pPr>
              <w:tabs>
                <w:tab w:val="left" w:pos="526"/>
              </w:tabs>
              <w:spacing w:after="0" w:line="288" w:lineRule="auto"/>
              <w:contextualSpacing/>
              <w:jc w:val="both"/>
              <w:rPr>
                <w:rFonts w:ascii="Arial" w:hAnsi="Arial" w:cs="Arial"/>
                <w:sz w:val="20"/>
                <w:szCs w:val="20"/>
              </w:rPr>
            </w:pPr>
            <w:r w:rsidRPr="006E3171">
              <w:rPr>
                <w:rFonts w:ascii="Arial" w:hAnsi="Arial" w:cs="Arial"/>
                <w:sz w:val="20"/>
                <w:szCs w:val="20"/>
              </w:rPr>
              <w:t xml:space="preserve">Zgodnie z zapisami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r w:rsidRPr="00E4584F">
              <w:rPr>
                <w:rFonts w:ascii="Arial" w:hAnsi="Arial" w:cs="Arial"/>
                <w:sz w:val="20"/>
                <w:szCs w:val="20"/>
              </w:rPr>
              <w:t>Wnioskodawca musi konkretnie określić i wyczerpująco uzasadnić, że zaplanowane w ramach projektu działania mają charakter innowacyjny. Innowacja może zostać oceniona jako:</w:t>
            </w:r>
          </w:p>
          <w:p w14:paraId="08E7B57A" w14:textId="28A011F2" w:rsidR="00F95958" w:rsidRPr="00683695" w:rsidRDefault="00A44ACF" w:rsidP="009A1D54">
            <w:pPr>
              <w:tabs>
                <w:tab w:val="left" w:pos="526"/>
              </w:tabs>
              <w:spacing w:after="0" w:line="288" w:lineRule="auto"/>
              <w:contextualSpacing/>
              <w:jc w:val="both"/>
              <w:rPr>
                <w:rFonts w:ascii="Arial" w:hAnsi="Arial" w:cs="Arial"/>
                <w:sz w:val="20"/>
                <w:szCs w:val="20"/>
              </w:rPr>
            </w:pPr>
            <w:r w:rsidRPr="00E4584F">
              <w:rPr>
                <w:rFonts w:ascii="Arial" w:hAnsi="Arial" w:cs="Arial"/>
                <w:b/>
                <w:bCs/>
                <w:sz w:val="20"/>
                <w:szCs w:val="20"/>
              </w:rPr>
              <w:t>Innowacja kreatywna</w:t>
            </w:r>
            <w:r w:rsidRPr="00E4584F">
              <w:rPr>
                <w:rFonts w:ascii="Arial" w:hAnsi="Arial" w:cs="Arial"/>
                <w:sz w:val="20"/>
                <w:szCs w:val="20"/>
              </w:rPr>
              <w:t xml:space="preserve"> – powstała w wyniku autorskiego pomysłu, dotyczy nowych produktów, usług, procesów lub organizacji.</w:t>
            </w:r>
          </w:p>
          <w:p w14:paraId="7D75E70C" w14:textId="05E8D28B" w:rsidR="00F95958" w:rsidRPr="00683695" w:rsidRDefault="00A44ACF" w:rsidP="009A1D54">
            <w:pPr>
              <w:tabs>
                <w:tab w:val="left" w:pos="526"/>
              </w:tabs>
              <w:spacing w:after="0" w:line="288" w:lineRule="auto"/>
              <w:contextualSpacing/>
              <w:jc w:val="both"/>
              <w:rPr>
                <w:rFonts w:ascii="Arial" w:hAnsi="Arial" w:cs="Arial"/>
                <w:sz w:val="20"/>
                <w:szCs w:val="20"/>
              </w:rPr>
            </w:pPr>
            <w:r w:rsidRPr="00E4584F">
              <w:rPr>
                <w:rFonts w:ascii="Arial" w:hAnsi="Arial" w:cs="Arial"/>
                <w:b/>
                <w:bCs/>
                <w:sz w:val="20"/>
                <w:szCs w:val="20"/>
              </w:rPr>
              <w:lastRenderedPageBreak/>
              <w:t>Innowacja imitująca</w:t>
            </w:r>
            <w:r w:rsidRPr="00E4584F">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w:t>
            </w:r>
          </w:p>
          <w:p w14:paraId="72E787CE" w14:textId="2FD79B84" w:rsidR="00F95958" w:rsidRDefault="00A44ACF" w:rsidP="009A1D54">
            <w:pPr>
              <w:tabs>
                <w:tab w:val="left" w:pos="526"/>
              </w:tabs>
              <w:spacing w:after="0" w:line="288" w:lineRule="auto"/>
              <w:contextualSpacing/>
              <w:jc w:val="both"/>
              <w:rPr>
                <w:rFonts w:ascii="Arial" w:hAnsi="Arial" w:cs="Arial"/>
                <w:sz w:val="20"/>
                <w:szCs w:val="20"/>
              </w:rPr>
            </w:pPr>
            <w:r w:rsidRPr="00E4584F">
              <w:rPr>
                <w:rFonts w:ascii="Arial" w:hAnsi="Arial" w:cs="Arial"/>
                <w:b/>
                <w:bCs/>
                <w:sz w:val="20"/>
                <w:szCs w:val="20"/>
              </w:rPr>
              <w:t>Innowacja pozorna</w:t>
            </w:r>
            <w:r w:rsidRPr="00E4584F">
              <w:rPr>
                <w:rFonts w:ascii="Arial" w:hAnsi="Arial" w:cs="Arial"/>
                <w:sz w:val="20"/>
                <w:szCs w:val="20"/>
              </w:rPr>
              <w:t xml:space="preserve"> – brak innowacyjnego charakteru operacji w skali LSR; to jedynie drobne zmiany oferujące rzekome nowości. </w:t>
            </w:r>
          </w:p>
          <w:p w14:paraId="5CD9EFF6" w14:textId="77777777" w:rsidR="00F95958" w:rsidRDefault="00F95958" w:rsidP="009A1D54">
            <w:pPr>
              <w:tabs>
                <w:tab w:val="left" w:pos="526"/>
              </w:tabs>
              <w:spacing w:after="0" w:line="288" w:lineRule="auto"/>
              <w:contextualSpacing/>
              <w:jc w:val="both"/>
              <w:rPr>
                <w:rFonts w:ascii="Arial" w:hAnsi="Arial" w:cs="Arial"/>
                <w:sz w:val="20"/>
                <w:szCs w:val="20"/>
              </w:rPr>
            </w:pPr>
          </w:p>
          <w:p w14:paraId="50DFA321" w14:textId="4FF4C989" w:rsidR="00A44ACF" w:rsidRPr="00E4584F" w:rsidRDefault="00A44ACF" w:rsidP="009A1D54">
            <w:pPr>
              <w:tabs>
                <w:tab w:val="left" w:pos="526"/>
              </w:tabs>
              <w:spacing w:after="0" w:line="288" w:lineRule="auto"/>
              <w:contextualSpacing/>
              <w:jc w:val="both"/>
              <w:rPr>
                <w:rFonts w:ascii="Arial" w:hAnsi="Arial" w:cs="Arial"/>
                <w:sz w:val="20"/>
                <w:szCs w:val="20"/>
              </w:rPr>
            </w:pPr>
            <w:r w:rsidRPr="00E4584F">
              <w:rPr>
                <w:rFonts w:ascii="Arial" w:hAnsi="Arial" w:cs="Arial"/>
                <w:sz w:val="20"/>
                <w:szCs w:val="20"/>
              </w:rPr>
              <w:t>Kryterium będzie weryfikowane w oparciu o uzasadnienie innowacyjności zawarte we wniosku, gdzie należy opisać, na czym polega innowacyjność pomysłu</w:t>
            </w:r>
            <w:r>
              <w:rPr>
                <w:rFonts w:ascii="Arial" w:hAnsi="Arial" w:cs="Arial"/>
                <w:sz w:val="20"/>
                <w:szCs w:val="20"/>
              </w:rPr>
              <w:t xml:space="preserve"> </w:t>
            </w:r>
            <w:r w:rsidRPr="006E3171">
              <w:rPr>
                <w:rFonts w:ascii="Arial" w:hAnsi="Arial" w:cs="Arial"/>
                <w:sz w:val="20"/>
                <w:szCs w:val="20"/>
              </w:rPr>
              <w:t xml:space="preserve">oraz w oparciu o załączniki do </w:t>
            </w:r>
            <w:proofErr w:type="spellStart"/>
            <w:r w:rsidRPr="006E3171">
              <w:rPr>
                <w:rFonts w:ascii="Arial" w:hAnsi="Arial" w:cs="Arial"/>
                <w:sz w:val="20"/>
                <w:szCs w:val="20"/>
              </w:rPr>
              <w:t>WoP</w:t>
            </w:r>
            <w:r w:rsidR="00683695" w:rsidRPr="006E3171">
              <w:rPr>
                <w:rFonts w:ascii="Arial" w:hAnsi="Arial" w:cs="Arial"/>
                <w:sz w:val="20"/>
                <w:szCs w:val="20"/>
              </w:rPr>
              <w:t>P</w:t>
            </w:r>
            <w:proofErr w:type="spellEnd"/>
            <w:r w:rsidR="00683695" w:rsidRPr="006E3171">
              <w:rPr>
                <w:rFonts w:ascii="Arial" w:hAnsi="Arial" w:cs="Arial"/>
                <w:sz w:val="20"/>
                <w:szCs w:val="20"/>
              </w:rPr>
              <w:t>.</w:t>
            </w:r>
          </w:p>
        </w:tc>
        <w:tc>
          <w:tcPr>
            <w:tcW w:w="1859" w:type="pct"/>
          </w:tcPr>
          <w:p w14:paraId="2E82035A" w14:textId="29F08BC2" w:rsidR="00A44ACF" w:rsidRPr="00E4584F" w:rsidRDefault="00A44ACF" w:rsidP="009A1D54">
            <w:pPr>
              <w:tabs>
                <w:tab w:val="left" w:pos="526"/>
              </w:tabs>
              <w:spacing w:after="0" w:line="288" w:lineRule="auto"/>
              <w:contextualSpacing/>
              <w:jc w:val="both"/>
              <w:rPr>
                <w:rFonts w:ascii="Arial" w:hAnsi="Arial" w:cs="Arial"/>
                <w:sz w:val="20"/>
                <w:szCs w:val="20"/>
              </w:rPr>
            </w:pPr>
            <w:r w:rsidRPr="00AB5937">
              <w:rPr>
                <w:rFonts w:ascii="Arial" w:hAnsi="Arial" w:cs="Arial"/>
                <w:b/>
                <w:bCs/>
                <w:sz w:val="20"/>
                <w:szCs w:val="20"/>
              </w:rPr>
              <w:lastRenderedPageBreak/>
              <w:t>10 pkt</w:t>
            </w:r>
            <w:r w:rsidRPr="00E4584F">
              <w:rPr>
                <w:rFonts w:ascii="Arial" w:hAnsi="Arial" w:cs="Arial"/>
                <w:sz w:val="20"/>
                <w:szCs w:val="20"/>
              </w:rPr>
              <w:t xml:space="preserve"> – operacja ma charakter innowacyjności kreatywnej </w:t>
            </w:r>
          </w:p>
          <w:p w14:paraId="53C08D04" w14:textId="77777777" w:rsidR="008820EE" w:rsidRDefault="008820EE" w:rsidP="009A1D54">
            <w:pPr>
              <w:tabs>
                <w:tab w:val="left" w:pos="526"/>
              </w:tabs>
              <w:spacing w:after="0" w:line="288" w:lineRule="auto"/>
              <w:contextualSpacing/>
              <w:jc w:val="both"/>
              <w:rPr>
                <w:rFonts w:ascii="Arial" w:hAnsi="Arial" w:cs="Arial"/>
                <w:b/>
                <w:bCs/>
                <w:sz w:val="20"/>
                <w:szCs w:val="20"/>
              </w:rPr>
            </w:pPr>
          </w:p>
          <w:p w14:paraId="4CC76FC8" w14:textId="67C03510" w:rsidR="00A44ACF" w:rsidRPr="00E4584F" w:rsidRDefault="00A44ACF" w:rsidP="009A1D54">
            <w:pPr>
              <w:tabs>
                <w:tab w:val="left" w:pos="526"/>
              </w:tabs>
              <w:spacing w:after="0" w:line="288" w:lineRule="auto"/>
              <w:contextualSpacing/>
              <w:jc w:val="both"/>
              <w:rPr>
                <w:rFonts w:ascii="Arial" w:hAnsi="Arial" w:cs="Arial"/>
                <w:sz w:val="20"/>
                <w:szCs w:val="20"/>
              </w:rPr>
            </w:pPr>
            <w:r w:rsidRPr="00AB5937">
              <w:rPr>
                <w:rFonts w:ascii="Arial" w:hAnsi="Arial" w:cs="Arial"/>
                <w:b/>
                <w:bCs/>
                <w:sz w:val="20"/>
                <w:szCs w:val="20"/>
              </w:rPr>
              <w:t>5 pkt</w:t>
            </w:r>
            <w:r w:rsidRPr="00E4584F">
              <w:rPr>
                <w:rFonts w:ascii="Arial" w:hAnsi="Arial" w:cs="Arial"/>
                <w:sz w:val="20"/>
                <w:szCs w:val="20"/>
              </w:rPr>
              <w:t xml:space="preserve"> – operacja ma charakter innowacyjności imitującej</w:t>
            </w:r>
          </w:p>
          <w:p w14:paraId="09F01AF5" w14:textId="77777777" w:rsidR="008820EE" w:rsidRDefault="008820EE" w:rsidP="009A1D54">
            <w:pPr>
              <w:tabs>
                <w:tab w:val="left" w:pos="526"/>
              </w:tabs>
              <w:spacing w:after="0" w:line="288" w:lineRule="auto"/>
              <w:contextualSpacing/>
              <w:jc w:val="both"/>
              <w:rPr>
                <w:rFonts w:ascii="Arial" w:hAnsi="Arial" w:cs="Arial"/>
                <w:b/>
                <w:bCs/>
                <w:sz w:val="20"/>
                <w:szCs w:val="20"/>
              </w:rPr>
            </w:pPr>
          </w:p>
          <w:p w14:paraId="1A182E90" w14:textId="1CEEA301" w:rsidR="00A44ACF" w:rsidRPr="00E4584F" w:rsidRDefault="00A44ACF" w:rsidP="009A1D54">
            <w:pPr>
              <w:tabs>
                <w:tab w:val="left" w:pos="526"/>
              </w:tabs>
              <w:spacing w:after="0" w:line="288" w:lineRule="auto"/>
              <w:contextualSpacing/>
              <w:jc w:val="both"/>
              <w:rPr>
                <w:rFonts w:ascii="Arial" w:hAnsi="Arial" w:cs="Arial"/>
                <w:sz w:val="20"/>
                <w:szCs w:val="20"/>
              </w:rPr>
            </w:pPr>
            <w:r w:rsidRPr="00AB5937">
              <w:rPr>
                <w:rFonts w:ascii="Arial" w:hAnsi="Arial" w:cs="Arial"/>
                <w:b/>
                <w:bCs/>
                <w:sz w:val="20"/>
                <w:szCs w:val="20"/>
              </w:rPr>
              <w:t>0 pkt</w:t>
            </w:r>
            <w:r w:rsidRPr="00E4584F">
              <w:rPr>
                <w:rFonts w:ascii="Arial" w:hAnsi="Arial" w:cs="Arial"/>
                <w:sz w:val="20"/>
                <w:szCs w:val="20"/>
              </w:rPr>
              <w:t xml:space="preserve"> – operacja ma charakter innowacyjności pozornej </w:t>
            </w:r>
          </w:p>
          <w:p w14:paraId="4A4B57EC" w14:textId="77777777" w:rsidR="008820EE" w:rsidRDefault="008820EE" w:rsidP="009A1D54">
            <w:pPr>
              <w:tabs>
                <w:tab w:val="left" w:pos="526"/>
              </w:tabs>
              <w:spacing w:after="0" w:line="288" w:lineRule="auto"/>
              <w:contextualSpacing/>
              <w:jc w:val="both"/>
              <w:rPr>
                <w:rFonts w:ascii="Arial" w:hAnsi="Arial" w:cs="Arial"/>
                <w:color w:val="7030A0"/>
                <w:sz w:val="20"/>
                <w:szCs w:val="20"/>
              </w:rPr>
            </w:pPr>
          </w:p>
          <w:p w14:paraId="2CBF1B29" w14:textId="5B46E851" w:rsidR="00A44ACF" w:rsidRPr="009551D4" w:rsidRDefault="00AB5937" w:rsidP="009A1D54">
            <w:pPr>
              <w:tabs>
                <w:tab w:val="left" w:pos="526"/>
              </w:tabs>
              <w:spacing w:after="0" w:line="288" w:lineRule="auto"/>
              <w:contextualSpacing/>
              <w:jc w:val="both"/>
              <w:rPr>
                <w:rFonts w:ascii="Arial" w:hAnsi="Arial" w:cs="Arial"/>
                <w:color w:val="000000" w:themeColor="text1"/>
                <w:sz w:val="20"/>
                <w:szCs w:val="20"/>
              </w:rPr>
            </w:pPr>
            <w:r w:rsidRPr="009551D4">
              <w:rPr>
                <w:rFonts w:ascii="Arial" w:hAnsi="Arial" w:cs="Arial"/>
                <w:color w:val="000000" w:themeColor="text1"/>
                <w:sz w:val="20"/>
                <w:szCs w:val="20"/>
              </w:rPr>
              <w:t xml:space="preserve">Maksymalna liczba punktów – </w:t>
            </w:r>
            <w:r w:rsidRPr="009551D4">
              <w:rPr>
                <w:rFonts w:ascii="Arial" w:hAnsi="Arial" w:cs="Arial"/>
                <w:b/>
                <w:bCs/>
                <w:color w:val="000000" w:themeColor="text1"/>
                <w:sz w:val="20"/>
                <w:szCs w:val="20"/>
              </w:rPr>
              <w:t>10 pkt</w:t>
            </w:r>
          </w:p>
          <w:p w14:paraId="3A81CD5C" w14:textId="77777777" w:rsidR="00A44ACF" w:rsidRPr="00E4584F" w:rsidRDefault="00A44ACF" w:rsidP="009A1D54">
            <w:pPr>
              <w:tabs>
                <w:tab w:val="left" w:pos="526"/>
              </w:tabs>
              <w:spacing w:after="0" w:line="288" w:lineRule="auto"/>
              <w:contextualSpacing/>
              <w:jc w:val="both"/>
              <w:rPr>
                <w:rFonts w:ascii="Arial" w:hAnsi="Arial" w:cs="Arial"/>
                <w:sz w:val="20"/>
                <w:szCs w:val="20"/>
              </w:rPr>
            </w:pPr>
          </w:p>
          <w:p w14:paraId="20B0179E" w14:textId="77777777" w:rsidR="00A44ACF" w:rsidRPr="00E4584F" w:rsidRDefault="00A44ACF" w:rsidP="009A1D54">
            <w:pPr>
              <w:tabs>
                <w:tab w:val="left" w:pos="526"/>
              </w:tabs>
              <w:spacing w:after="0" w:line="288" w:lineRule="auto"/>
              <w:contextualSpacing/>
              <w:jc w:val="both"/>
              <w:rPr>
                <w:rFonts w:ascii="Arial" w:hAnsi="Arial" w:cs="Arial"/>
                <w:sz w:val="20"/>
                <w:szCs w:val="20"/>
              </w:rPr>
            </w:pPr>
          </w:p>
        </w:tc>
      </w:tr>
      <w:tr w:rsidR="001F1910" w:rsidRPr="00E4584F" w14:paraId="183A605A" w14:textId="77777777" w:rsidTr="00F74921">
        <w:tblPrEx>
          <w:shd w:val="clear" w:color="auto" w:fill="auto"/>
          <w:tblLook w:val="0620" w:firstRow="1" w:lastRow="0" w:firstColumn="0" w:lastColumn="0" w:noHBand="1" w:noVBand="1"/>
        </w:tblPrEx>
        <w:trPr>
          <w:trHeight w:val="397"/>
        </w:trPr>
        <w:tc>
          <w:tcPr>
            <w:tcW w:w="1064" w:type="pct"/>
            <w:tcBorders>
              <w:top w:val="single" w:sz="4" w:space="0" w:color="auto"/>
              <w:left w:val="single" w:sz="4" w:space="0" w:color="auto"/>
              <w:bottom w:val="single" w:sz="4" w:space="0" w:color="auto"/>
              <w:right w:val="single" w:sz="4" w:space="0" w:color="auto"/>
            </w:tcBorders>
          </w:tcPr>
          <w:p w14:paraId="37C4B137" w14:textId="6EF535AF" w:rsidR="001F1910" w:rsidRPr="007A18C8" w:rsidRDefault="001F1910" w:rsidP="001F1910">
            <w:pPr>
              <w:pStyle w:val="Akapitzlist"/>
              <w:numPr>
                <w:ilvl w:val="0"/>
                <w:numId w:val="7"/>
              </w:numPr>
              <w:tabs>
                <w:tab w:val="left" w:pos="526"/>
              </w:tabs>
              <w:spacing w:after="0" w:line="288" w:lineRule="auto"/>
              <w:ind w:left="324" w:hanging="284"/>
              <w:rPr>
                <w:rFonts w:ascii="Arial" w:hAnsi="Arial" w:cs="Arial"/>
                <w:b/>
                <w:color w:val="000000"/>
                <w:sz w:val="20"/>
                <w:szCs w:val="20"/>
              </w:rPr>
            </w:pPr>
            <w:r>
              <w:rPr>
                <w:rFonts w:ascii="Arial" w:hAnsi="Arial" w:cs="Arial"/>
                <w:b/>
                <w:bCs/>
                <w:sz w:val="20"/>
                <w:szCs w:val="20"/>
                <w:lang w:eastAsia="en-US"/>
              </w:rPr>
              <w:t>Wpływ operacji na środowisko</w:t>
            </w:r>
          </w:p>
        </w:tc>
        <w:tc>
          <w:tcPr>
            <w:tcW w:w="2077" w:type="pct"/>
            <w:tcBorders>
              <w:top w:val="single" w:sz="4" w:space="0" w:color="auto"/>
              <w:left w:val="single" w:sz="4" w:space="0" w:color="auto"/>
              <w:bottom w:val="single" w:sz="4" w:space="0" w:color="auto"/>
              <w:right w:val="single" w:sz="4" w:space="0" w:color="auto"/>
            </w:tcBorders>
          </w:tcPr>
          <w:p w14:paraId="78046A07" w14:textId="77777777" w:rsidR="001F1910" w:rsidRDefault="001F1910" w:rsidP="001964BD">
            <w:pPr>
              <w:spacing w:after="240"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Kryterium preferuje operacje przewidujące rozwiązania </w:t>
            </w:r>
            <w:proofErr w:type="spellStart"/>
            <w:r>
              <w:rPr>
                <w:rFonts w:ascii="Arial" w:eastAsiaTheme="minorHAnsi" w:hAnsi="Arial" w:cs="Arial"/>
                <w:sz w:val="20"/>
                <w:szCs w:val="20"/>
                <w:lang w:eastAsia="en-US"/>
              </w:rPr>
              <w:t>prośrodowiskowe</w:t>
            </w:r>
            <w:proofErr w:type="spellEnd"/>
            <w:r>
              <w:rPr>
                <w:rFonts w:ascii="Arial" w:eastAsiaTheme="minorHAnsi" w:hAnsi="Arial" w:cs="Arial"/>
                <w:sz w:val="20"/>
                <w:szCs w:val="20"/>
                <w:lang w:eastAsia="en-US"/>
              </w:rPr>
              <w:t>, tj. zapewniające racjonalne gospodarowanie zasobami lub ograniczające presję na środowisko.</w:t>
            </w:r>
          </w:p>
          <w:p w14:paraId="5C6475F1" w14:textId="3BBB0BA5" w:rsidR="001F1910" w:rsidRDefault="001F1910" w:rsidP="001964BD">
            <w:pPr>
              <w:spacing w:after="160" w:line="288" w:lineRule="auto"/>
              <w:jc w:val="both"/>
              <w:rPr>
                <w:rFonts w:ascii="Arial" w:eastAsiaTheme="minorHAnsi" w:hAnsi="Arial" w:cs="Arial"/>
                <w:sz w:val="20"/>
                <w:szCs w:val="20"/>
                <w:lang w:eastAsia="en-US"/>
              </w:rPr>
            </w:pPr>
            <w:r w:rsidRPr="007C1AC2">
              <w:rPr>
                <w:rFonts w:ascii="Arial" w:eastAsiaTheme="minorHAnsi" w:hAnsi="Arial" w:cs="Arial"/>
                <w:sz w:val="20"/>
                <w:szCs w:val="20"/>
                <w:lang w:eastAsia="en-US"/>
              </w:rPr>
              <w:t xml:space="preserve">Kryterium uważa się za </w:t>
            </w:r>
            <w:r w:rsidR="006007F6" w:rsidRPr="007C1AC2">
              <w:rPr>
                <w:rFonts w:ascii="Arial" w:eastAsiaTheme="minorHAnsi" w:hAnsi="Arial" w:cs="Arial"/>
                <w:sz w:val="20"/>
                <w:szCs w:val="20"/>
                <w:lang w:eastAsia="en-US"/>
              </w:rPr>
              <w:t>spełnione,</w:t>
            </w:r>
            <w:r w:rsidRPr="007C1AC2">
              <w:rPr>
                <w:rFonts w:ascii="Arial" w:eastAsiaTheme="minorHAnsi" w:hAnsi="Arial" w:cs="Arial"/>
                <w:sz w:val="20"/>
                <w:szCs w:val="20"/>
                <w:lang w:eastAsia="en-US"/>
              </w:rPr>
              <w:t xml:space="preserve"> gdy </w:t>
            </w:r>
            <w:r w:rsidRPr="00AA66F1">
              <w:rPr>
                <w:rFonts w:ascii="Arial" w:eastAsiaTheme="minorHAnsi" w:hAnsi="Arial" w:cs="Arial"/>
                <w:sz w:val="20"/>
                <w:szCs w:val="20"/>
                <w:u w:val="single"/>
                <w:lang w:eastAsia="en-US"/>
              </w:rPr>
              <w:t>zakres rzeczowo</w:t>
            </w:r>
            <w:r w:rsidR="006007F6" w:rsidRPr="00AA66F1">
              <w:rPr>
                <w:rFonts w:ascii="Arial" w:eastAsiaTheme="minorHAnsi" w:hAnsi="Arial" w:cs="Arial"/>
                <w:sz w:val="20"/>
                <w:szCs w:val="20"/>
                <w:u w:val="single"/>
                <w:lang w:eastAsia="en-US"/>
              </w:rPr>
              <w:t>-</w:t>
            </w:r>
            <w:r w:rsidRPr="00AA66F1">
              <w:rPr>
                <w:rFonts w:ascii="Arial" w:eastAsiaTheme="minorHAnsi" w:hAnsi="Arial" w:cs="Arial"/>
                <w:sz w:val="20"/>
                <w:szCs w:val="20"/>
                <w:u w:val="single"/>
                <w:lang w:eastAsia="en-US"/>
              </w:rPr>
              <w:t>finansowy</w:t>
            </w:r>
            <w:r w:rsidR="006007F6" w:rsidRPr="00AA66F1">
              <w:rPr>
                <w:rFonts w:ascii="Arial" w:eastAsiaTheme="minorHAnsi" w:hAnsi="Arial" w:cs="Arial"/>
                <w:sz w:val="20"/>
                <w:szCs w:val="20"/>
                <w:u w:val="single"/>
                <w:lang w:eastAsia="en-US"/>
              </w:rPr>
              <w:t xml:space="preserve"> </w:t>
            </w:r>
            <w:r w:rsidRPr="00AA66F1">
              <w:rPr>
                <w:rFonts w:ascii="Arial" w:eastAsiaTheme="minorHAnsi" w:hAnsi="Arial" w:cs="Arial"/>
                <w:sz w:val="20"/>
                <w:szCs w:val="20"/>
                <w:u w:val="single"/>
                <w:lang w:eastAsia="en-US"/>
              </w:rPr>
              <w:t>operacji</w:t>
            </w:r>
            <w:r w:rsidRPr="00AA66F1">
              <w:rPr>
                <w:rFonts w:ascii="Arial" w:hAnsi="Arial" w:cs="Arial"/>
                <w:sz w:val="20"/>
                <w:szCs w:val="20"/>
                <w:u w:val="single"/>
                <w:lang w:eastAsia="en-US"/>
              </w:rPr>
              <w:t xml:space="preserve"> uwzględnia przynajmniej jedno z poniższych rozwiązań</w:t>
            </w:r>
            <w:r>
              <w:rPr>
                <w:rFonts w:ascii="Arial" w:eastAsiaTheme="minorHAnsi" w:hAnsi="Arial" w:cs="Arial"/>
                <w:sz w:val="20"/>
                <w:szCs w:val="20"/>
                <w:lang w:eastAsia="en-US"/>
              </w:rPr>
              <w:t>:</w:t>
            </w:r>
          </w:p>
          <w:p w14:paraId="150D91DE" w14:textId="77777777" w:rsidR="001F1910" w:rsidRDefault="001F1910" w:rsidP="001964BD">
            <w:pPr>
              <w:numPr>
                <w:ilvl w:val="0"/>
                <w:numId w:val="22"/>
              </w:numPr>
              <w:spacing w:after="0" w:line="288" w:lineRule="auto"/>
              <w:ind w:left="426"/>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panele fotowoltaiczne lub,</w:t>
            </w:r>
          </w:p>
          <w:p w14:paraId="44A1BA07" w14:textId="77777777" w:rsidR="001F1910" w:rsidRDefault="001F1910" w:rsidP="001964BD">
            <w:pPr>
              <w:numPr>
                <w:ilvl w:val="0"/>
                <w:numId w:val="22"/>
              </w:numPr>
              <w:spacing w:after="0" w:line="288" w:lineRule="auto"/>
              <w:ind w:left="426"/>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środki transportu z napędem elektrycznym lub hybrydowym lub, </w:t>
            </w:r>
          </w:p>
          <w:p w14:paraId="0B6A8A38" w14:textId="77777777" w:rsidR="001F1910" w:rsidRDefault="001F1910" w:rsidP="001964BD">
            <w:pPr>
              <w:numPr>
                <w:ilvl w:val="0"/>
                <w:numId w:val="22"/>
              </w:numPr>
              <w:spacing w:after="0" w:line="288" w:lineRule="auto"/>
              <w:ind w:left="426"/>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pompę ciepła lub,</w:t>
            </w:r>
          </w:p>
          <w:p w14:paraId="11453A7F" w14:textId="77777777" w:rsidR="001F1910" w:rsidRDefault="001F1910" w:rsidP="001964BD">
            <w:pPr>
              <w:numPr>
                <w:ilvl w:val="0"/>
                <w:numId w:val="22"/>
              </w:numPr>
              <w:spacing w:after="0" w:line="288" w:lineRule="auto"/>
              <w:ind w:left="426"/>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elektrownię wiatrową lub,</w:t>
            </w:r>
          </w:p>
          <w:p w14:paraId="27E1DDCC" w14:textId="77777777" w:rsidR="001F1910" w:rsidRDefault="001F1910" w:rsidP="001964BD">
            <w:pPr>
              <w:numPr>
                <w:ilvl w:val="0"/>
                <w:numId w:val="22"/>
              </w:numPr>
              <w:spacing w:after="0" w:line="288" w:lineRule="auto"/>
              <w:ind w:left="426"/>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instalację wykorzystującą biomasę lub biogaz.</w:t>
            </w:r>
          </w:p>
          <w:p w14:paraId="1F06B5C6" w14:textId="77777777" w:rsidR="001F1910" w:rsidRDefault="001F1910" w:rsidP="001964BD">
            <w:pPr>
              <w:spacing w:after="160"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Powyższa lista stanowi </w:t>
            </w:r>
            <w:r>
              <w:rPr>
                <w:rFonts w:ascii="Arial" w:eastAsiaTheme="minorHAnsi" w:hAnsi="Arial" w:cs="Arial"/>
                <w:b/>
                <w:bCs/>
                <w:sz w:val="20"/>
                <w:szCs w:val="20"/>
                <w:lang w:eastAsia="en-US"/>
              </w:rPr>
              <w:t>katalog zamknięty</w:t>
            </w:r>
            <w:r>
              <w:rPr>
                <w:rFonts w:ascii="Arial" w:eastAsiaTheme="minorHAnsi" w:hAnsi="Arial" w:cs="Arial"/>
                <w:sz w:val="20"/>
                <w:szCs w:val="20"/>
                <w:lang w:eastAsia="en-US"/>
              </w:rPr>
              <w:t xml:space="preserve">. </w:t>
            </w:r>
          </w:p>
          <w:p w14:paraId="5F783E86" w14:textId="440E9B0E" w:rsidR="001F1910" w:rsidRDefault="001F1910" w:rsidP="001964BD">
            <w:pPr>
              <w:spacing w:after="240"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W pozostałych przypadkach uznaje się, że operacja ma neutralny wpływ na środowisko</w:t>
            </w:r>
            <w:r w:rsidR="007C1AC2">
              <w:rPr>
                <w:rFonts w:ascii="Arial" w:eastAsiaTheme="minorHAnsi" w:hAnsi="Arial" w:cs="Arial"/>
                <w:sz w:val="20"/>
                <w:szCs w:val="20"/>
                <w:lang w:eastAsia="en-US"/>
              </w:rPr>
              <w:t>.</w:t>
            </w:r>
          </w:p>
          <w:p w14:paraId="0FCF61AD" w14:textId="1A2ACE62" w:rsidR="001F1910" w:rsidRPr="00D34E18" w:rsidRDefault="001F1910" w:rsidP="001964BD">
            <w:pPr>
              <w:tabs>
                <w:tab w:val="left" w:pos="526"/>
              </w:tabs>
              <w:spacing w:after="0" w:line="288" w:lineRule="auto"/>
              <w:contextualSpacing/>
              <w:jc w:val="both"/>
              <w:rPr>
                <w:rFonts w:ascii="Arial" w:hAnsi="Arial" w:cs="Arial"/>
                <w:color w:val="000000"/>
                <w:sz w:val="20"/>
                <w:szCs w:val="20"/>
              </w:rPr>
            </w:pPr>
            <w:r>
              <w:rPr>
                <w:rFonts w:ascii="Arial" w:eastAsiaTheme="minorHAnsi" w:hAnsi="Arial" w:cs="Arial"/>
                <w:sz w:val="20"/>
                <w:szCs w:val="20"/>
                <w:lang w:eastAsia="en-US"/>
              </w:rPr>
              <w:t xml:space="preserve">Kryterium weryfikowane na podstawie </w:t>
            </w:r>
            <w:r w:rsidR="009551D4" w:rsidRPr="009551D4">
              <w:rPr>
                <w:rFonts w:ascii="Arial" w:eastAsiaTheme="minorHAnsi" w:hAnsi="Arial" w:cs="Arial"/>
                <w:color w:val="70AD47" w:themeColor="accent6"/>
                <w:sz w:val="20"/>
                <w:szCs w:val="20"/>
                <w:lang w:eastAsia="en-US"/>
              </w:rPr>
              <w:t>„</w:t>
            </w:r>
            <w:r w:rsidRPr="009551D4">
              <w:rPr>
                <w:rFonts w:ascii="Arial" w:eastAsiaTheme="minorHAnsi" w:hAnsi="Arial" w:cs="Arial"/>
                <w:color w:val="70AD47" w:themeColor="accent6"/>
                <w:sz w:val="20"/>
                <w:szCs w:val="20"/>
                <w:lang w:eastAsia="en-US"/>
              </w:rPr>
              <w:t>wniosku o przyznanie pomoc</w:t>
            </w:r>
            <w:r w:rsidR="009551D4" w:rsidRPr="009551D4">
              <w:rPr>
                <w:rFonts w:ascii="Arial" w:eastAsiaTheme="minorHAnsi" w:hAnsi="Arial" w:cs="Arial"/>
                <w:color w:val="70AD47" w:themeColor="accent6"/>
                <w:sz w:val="20"/>
                <w:szCs w:val="20"/>
                <w:lang w:eastAsia="en-US"/>
              </w:rPr>
              <w:t>y</w:t>
            </w:r>
            <w:r w:rsidRPr="009551D4">
              <w:rPr>
                <w:rFonts w:ascii="Arial" w:eastAsiaTheme="minorHAnsi" w:hAnsi="Arial" w:cs="Arial"/>
                <w:color w:val="70AD47" w:themeColor="accent6"/>
                <w:sz w:val="20"/>
                <w:szCs w:val="20"/>
                <w:lang w:eastAsia="en-US"/>
              </w:rPr>
              <w:t xml:space="preserve">, </w:t>
            </w:r>
            <w:r w:rsidR="009551D4" w:rsidRPr="009551D4">
              <w:rPr>
                <w:rFonts w:ascii="Arial" w:eastAsiaTheme="minorHAnsi" w:hAnsi="Arial" w:cs="Arial"/>
                <w:color w:val="70AD47" w:themeColor="accent6"/>
                <w:sz w:val="20"/>
                <w:szCs w:val="20"/>
                <w:lang w:eastAsia="en-US"/>
              </w:rPr>
              <w:t xml:space="preserve">w tym </w:t>
            </w:r>
            <w:r w:rsidRPr="009551D4">
              <w:rPr>
                <w:rFonts w:ascii="Arial" w:eastAsiaTheme="minorHAnsi" w:hAnsi="Arial" w:cs="Arial"/>
                <w:color w:val="70AD47" w:themeColor="accent6"/>
                <w:sz w:val="20"/>
                <w:szCs w:val="20"/>
                <w:lang w:eastAsia="en-US"/>
              </w:rPr>
              <w:t xml:space="preserve">biznesplanu </w:t>
            </w:r>
            <w:r w:rsidR="009551D4" w:rsidRPr="009551D4">
              <w:rPr>
                <w:rFonts w:ascii="Arial" w:eastAsiaTheme="minorHAnsi" w:hAnsi="Arial" w:cs="Arial"/>
                <w:color w:val="70AD47" w:themeColor="accent6"/>
                <w:sz w:val="20"/>
                <w:szCs w:val="20"/>
                <w:lang w:eastAsia="en-US"/>
              </w:rPr>
              <w:t xml:space="preserve">oraz </w:t>
            </w:r>
            <w:r w:rsidRPr="009551D4">
              <w:rPr>
                <w:rFonts w:ascii="Arial" w:eastAsiaTheme="minorHAnsi" w:hAnsi="Arial" w:cs="Arial"/>
                <w:color w:val="70AD47" w:themeColor="accent6"/>
                <w:sz w:val="20"/>
                <w:szCs w:val="20"/>
                <w:lang w:eastAsia="en-US"/>
              </w:rPr>
              <w:t xml:space="preserve"> załączni</w:t>
            </w:r>
            <w:r w:rsidR="009551D4" w:rsidRPr="009551D4">
              <w:rPr>
                <w:rFonts w:ascii="Arial" w:eastAsiaTheme="minorHAnsi" w:hAnsi="Arial" w:cs="Arial"/>
                <w:color w:val="70AD47" w:themeColor="accent6"/>
                <w:sz w:val="20"/>
                <w:szCs w:val="20"/>
                <w:lang w:eastAsia="en-US"/>
              </w:rPr>
              <w:t>ków”.</w:t>
            </w:r>
          </w:p>
        </w:tc>
        <w:tc>
          <w:tcPr>
            <w:tcW w:w="1859" w:type="pct"/>
            <w:tcBorders>
              <w:top w:val="single" w:sz="4" w:space="0" w:color="auto"/>
              <w:left w:val="single" w:sz="4" w:space="0" w:color="auto"/>
              <w:bottom w:val="single" w:sz="4" w:space="0" w:color="auto"/>
              <w:right w:val="single" w:sz="4" w:space="0" w:color="auto"/>
            </w:tcBorders>
            <w:shd w:val="clear" w:color="auto" w:fill="FFFFFF" w:themeFill="background1"/>
          </w:tcPr>
          <w:p w14:paraId="50650F25" w14:textId="77777777" w:rsidR="001F1910" w:rsidRPr="007C1AC2" w:rsidRDefault="001F1910" w:rsidP="001964BD">
            <w:pPr>
              <w:spacing w:after="240" w:line="288" w:lineRule="auto"/>
              <w:jc w:val="both"/>
              <w:rPr>
                <w:rFonts w:ascii="Arial" w:eastAsiaTheme="minorHAnsi" w:hAnsi="Arial" w:cs="Arial"/>
                <w:sz w:val="20"/>
                <w:szCs w:val="20"/>
                <w:lang w:eastAsia="en-US"/>
              </w:rPr>
            </w:pPr>
            <w:r w:rsidRPr="007C1AC2">
              <w:rPr>
                <w:rFonts w:ascii="Arial" w:eastAsiaTheme="minorHAnsi" w:hAnsi="Arial" w:cs="Arial"/>
                <w:b/>
                <w:bCs/>
                <w:sz w:val="20"/>
                <w:szCs w:val="20"/>
                <w:lang w:eastAsia="en-US"/>
              </w:rPr>
              <w:t>5 pkt</w:t>
            </w:r>
            <w:r w:rsidRPr="007C1AC2">
              <w:rPr>
                <w:rFonts w:ascii="Arial" w:eastAsiaTheme="minorHAnsi" w:hAnsi="Arial" w:cs="Arial"/>
                <w:sz w:val="20"/>
                <w:szCs w:val="20"/>
                <w:lang w:eastAsia="en-US"/>
              </w:rPr>
              <w:t xml:space="preserve"> – </w:t>
            </w:r>
            <w:r w:rsidRPr="007C1AC2">
              <w:rPr>
                <w:rFonts w:ascii="Arial" w:hAnsi="Arial" w:cs="Arial"/>
                <w:sz w:val="20"/>
                <w:szCs w:val="20"/>
                <w:lang w:eastAsia="en-US"/>
              </w:rPr>
              <w:t>operacja zakłada wykorzystanie co najmniej jednego ze wskazanych w kolumnie obok rozwiązań i taki koszt został uwzględniony w zestawieniu rzeczowo-finansowym</w:t>
            </w:r>
          </w:p>
          <w:p w14:paraId="16A365AE" w14:textId="41B482BD" w:rsidR="001F1910" w:rsidRPr="009551D4" w:rsidRDefault="001F1910" w:rsidP="001964BD">
            <w:pPr>
              <w:spacing w:after="240" w:line="288" w:lineRule="auto"/>
              <w:jc w:val="both"/>
              <w:rPr>
                <w:rFonts w:ascii="Arial" w:eastAsiaTheme="minorHAnsi" w:hAnsi="Arial" w:cs="Arial"/>
                <w:color w:val="70AD47" w:themeColor="accent6"/>
                <w:sz w:val="20"/>
                <w:szCs w:val="20"/>
                <w:lang w:eastAsia="en-US"/>
              </w:rPr>
            </w:pPr>
            <w:r w:rsidRPr="007C1AC2">
              <w:rPr>
                <w:rFonts w:ascii="Arial" w:eastAsiaTheme="minorHAnsi" w:hAnsi="Arial" w:cs="Arial"/>
                <w:b/>
                <w:bCs/>
                <w:sz w:val="20"/>
                <w:szCs w:val="20"/>
                <w:lang w:eastAsia="en-US"/>
              </w:rPr>
              <w:t>0 pkt</w:t>
            </w:r>
            <w:r w:rsidRPr="007C1AC2">
              <w:rPr>
                <w:rFonts w:ascii="Arial" w:eastAsiaTheme="minorHAnsi" w:hAnsi="Arial" w:cs="Arial"/>
                <w:sz w:val="20"/>
                <w:szCs w:val="20"/>
                <w:lang w:eastAsia="en-US"/>
              </w:rPr>
              <w:t xml:space="preserve"> – </w:t>
            </w:r>
            <w:r w:rsidRPr="009551D4">
              <w:rPr>
                <w:rFonts w:ascii="Arial" w:hAnsi="Arial" w:cs="Arial"/>
                <w:color w:val="70AD47" w:themeColor="accent6"/>
                <w:sz w:val="20"/>
                <w:szCs w:val="20"/>
                <w:lang w:eastAsia="en-US"/>
              </w:rPr>
              <w:t xml:space="preserve">operacja nie zakłada </w:t>
            </w:r>
            <w:r w:rsidR="009551D4" w:rsidRPr="009551D4">
              <w:rPr>
                <w:rFonts w:ascii="Arial" w:hAnsi="Arial" w:cs="Arial"/>
                <w:color w:val="70AD47" w:themeColor="accent6"/>
                <w:sz w:val="20"/>
                <w:szCs w:val="20"/>
                <w:lang w:eastAsia="en-US"/>
              </w:rPr>
              <w:t>wykorzystania rozwiązań służących racjonalnemu gospodarowaniu zasobami lub ograniczających presję na środowisko, lub proponowane rozwiązania nie mieszczą się w katalogu określonym w kryterium.</w:t>
            </w:r>
          </w:p>
          <w:p w14:paraId="21E2E365" w14:textId="1580707F" w:rsidR="001F1910" w:rsidRPr="007C1AC2" w:rsidRDefault="001F1910" w:rsidP="001964BD">
            <w:pPr>
              <w:tabs>
                <w:tab w:val="left" w:pos="526"/>
              </w:tabs>
              <w:spacing w:after="0" w:line="288" w:lineRule="auto"/>
              <w:contextualSpacing/>
              <w:jc w:val="both"/>
              <w:rPr>
                <w:rFonts w:ascii="Arial" w:hAnsi="Arial" w:cs="Arial"/>
                <w:color w:val="000000"/>
                <w:sz w:val="20"/>
                <w:szCs w:val="20"/>
              </w:rPr>
            </w:pPr>
            <w:r w:rsidRPr="00AA66F1">
              <w:rPr>
                <w:rFonts w:ascii="Arial" w:hAnsi="Arial" w:cs="Arial"/>
                <w:color w:val="000000" w:themeColor="text1"/>
                <w:sz w:val="20"/>
                <w:szCs w:val="20"/>
                <w:lang w:eastAsia="en-US"/>
              </w:rPr>
              <w:t xml:space="preserve">Maksymalna liczba punktów – </w:t>
            </w:r>
            <w:r w:rsidRPr="00AA66F1">
              <w:rPr>
                <w:rFonts w:ascii="Arial" w:hAnsi="Arial" w:cs="Arial"/>
                <w:b/>
                <w:bCs/>
                <w:color w:val="000000" w:themeColor="text1"/>
                <w:sz w:val="20"/>
                <w:szCs w:val="20"/>
                <w:lang w:eastAsia="en-US"/>
              </w:rPr>
              <w:t>5 pkt</w:t>
            </w:r>
          </w:p>
        </w:tc>
      </w:tr>
      <w:tr w:rsidR="006E3171" w:rsidRPr="00E4584F" w14:paraId="02AAC06E" w14:textId="77777777" w:rsidTr="00A44ACF">
        <w:tblPrEx>
          <w:shd w:val="clear" w:color="auto" w:fill="auto"/>
          <w:tblLook w:val="0620" w:firstRow="1" w:lastRow="0" w:firstColumn="0" w:lastColumn="0" w:noHBand="1" w:noVBand="1"/>
        </w:tblPrEx>
        <w:trPr>
          <w:trHeight w:val="397"/>
        </w:trPr>
        <w:tc>
          <w:tcPr>
            <w:tcW w:w="1064" w:type="pct"/>
          </w:tcPr>
          <w:p w14:paraId="4E4DB596" w14:textId="680ADDDD" w:rsidR="006E3171" w:rsidRPr="007A18C8" w:rsidRDefault="006E3171" w:rsidP="006E3171">
            <w:pPr>
              <w:pStyle w:val="Akapitzlist"/>
              <w:numPr>
                <w:ilvl w:val="0"/>
                <w:numId w:val="7"/>
              </w:numPr>
              <w:autoSpaceDE w:val="0"/>
              <w:autoSpaceDN w:val="0"/>
              <w:adjustRightInd w:val="0"/>
              <w:spacing w:after="0" w:line="288" w:lineRule="auto"/>
              <w:ind w:left="324" w:hanging="284"/>
              <w:rPr>
                <w:rFonts w:ascii="Arial" w:hAnsi="Arial" w:cs="Arial"/>
                <w:b/>
                <w:sz w:val="20"/>
                <w:szCs w:val="20"/>
              </w:rPr>
            </w:pPr>
            <w:bookmarkStart w:id="1" w:name="_Hlk190154722"/>
            <w:r w:rsidRPr="00903130">
              <w:rPr>
                <w:rFonts w:ascii="Arial" w:hAnsi="Arial" w:cs="Arial"/>
                <w:b/>
                <w:sz w:val="20"/>
                <w:szCs w:val="20"/>
              </w:rPr>
              <w:t xml:space="preserve">Wpływ realizacji operacji na promocję LSR i LGD </w:t>
            </w:r>
          </w:p>
        </w:tc>
        <w:tc>
          <w:tcPr>
            <w:tcW w:w="2077" w:type="pct"/>
          </w:tcPr>
          <w:p w14:paraId="6BF698BA" w14:textId="77777777" w:rsidR="006E3171" w:rsidRDefault="006E3171" w:rsidP="006E3171">
            <w:pPr>
              <w:pStyle w:val="Default"/>
              <w:spacing w:line="288" w:lineRule="auto"/>
              <w:jc w:val="both"/>
              <w:rPr>
                <w:rFonts w:ascii="Arial" w:hAnsi="Arial" w:cs="Arial"/>
                <w:color w:val="auto"/>
                <w:sz w:val="20"/>
                <w:szCs w:val="20"/>
              </w:rPr>
            </w:pPr>
            <w:r>
              <w:rPr>
                <w:rFonts w:ascii="Arial" w:hAnsi="Arial" w:cs="Arial"/>
                <w:color w:val="auto"/>
                <w:sz w:val="20"/>
                <w:szCs w:val="20"/>
              </w:rPr>
              <w:t>L</w:t>
            </w:r>
            <w:r w:rsidRPr="00B65D13">
              <w:rPr>
                <w:rFonts w:ascii="Arial" w:hAnsi="Arial" w:cs="Arial"/>
                <w:color w:val="auto"/>
                <w:sz w:val="20"/>
                <w:szCs w:val="20"/>
              </w:rPr>
              <w:t>GD preferuje operacje przyczyniające się w znacznym stopniu do</w:t>
            </w:r>
            <w:r>
              <w:rPr>
                <w:rFonts w:ascii="Arial" w:hAnsi="Arial" w:cs="Arial"/>
                <w:color w:val="auto"/>
                <w:sz w:val="20"/>
                <w:szCs w:val="20"/>
              </w:rPr>
              <w:t xml:space="preserve"> </w:t>
            </w:r>
            <w:r w:rsidRPr="00B65D13">
              <w:rPr>
                <w:rFonts w:ascii="Arial" w:hAnsi="Arial" w:cs="Arial"/>
                <w:color w:val="auto"/>
                <w:sz w:val="20"/>
                <w:szCs w:val="20"/>
              </w:rPr>
              <w:t>promocji LSR i LGD poprzez:</w:t>
            </w:r>
          </w:p>
          <w:p w14:paraId="6E4E0590" w14:textId="77777777" w:rsidR="006E3171" w:rsidRPr="00B65D13" w:rsidRDefault="006E3171" w:rsidP="006E3171">
            <w:pPr>
              <w:pStyle w:val="Default"/>
              <w:spacing w:line="288" w:lineRule="auto"/>
              <w:jc w:val="both"/>
              <w:rPr>
                <w:rFonts w:ascii="Arial" w:hAnsi="Arial" w:cs="Arial"/>
                <w:color w:val="auto"/>
                <w:sz w:val="20"/>
                <w:szCs w:val="20"/>
              </w:rPr>
            </w:pPr>
          </w:p>
          <w:p w14:paraId="42385807" w14:textId="77777777" w:rsidR="006E3171" w:rsidRPr="000E6F7A" w:rsidRDefault="006E3171" w:rsidP="006E3171">
            <w:pPr>
              <w:pStyle w:val="Default"/>
              <w:spacing w:line="288" w:lineRule="auto"/>
              <w:jc w:val="both"/>
              <w:rPr>
                <w:rFonts w:ascii="Arial" w:hAnsi="Arial" w:cs="Arial"/>
                <w:color w:val="000000" w:themeColor="text1"/>
                <w:sz w:val="20"/>
                <w:szCs w:val="20"/>
              </w:rPr>
            </w:pPr>
            <w:r w:rsidRPr="000E6F7A">
              <w:rPr>
                <w:rFonts w:ascii="Arial" w:hAnsi="Arial" w:cs="Arial"/>
                <w:color w:val="000000" w:themeColor="text1"/>
                <w:sz w:val="20"/>
                <w:szCs w:val="20"/>
              </w:rPr>
              <w:t>- oznaczenie miejsca realizacji operacji tablicą informacyjną o realizacji przedsięwzięcia w ramach LSR i udziale LGD z zastosowaniem logotypu LGD (format tablicy minimum A3) i/lub</w:t>
            </w:r>
          </w:p>
          <w:p w14:paraId="0695E1FB" w14:textId="77777777" w:rsidR="006E3171" w:rsidRPr="000E6F7A" w:rsidRDefault="006E3171" w:rsidP="006E3171">
            <w:pPr>
              <w:pStyle w:val="Default"/>
              <w:spacing w:line="288" w:lineRule="auto"/>
              <w:jc w:val="both"/>
              <w:rPr>
                <w:rFonts w:ascii="Arial" w:hAnsi="Arial" w:cs="Arial"/>
                <w:color w:val="000000" w:themeColor="text1"/>
                <w:sz w:val="20"/>
                <w:szCs w:val="20"/>
              </w:rPr>
            </w:pPr>
          </w:p>
          <w:p w14:paraId="3F0B2111" w14:textId="77777777" w:rsidR="006E3171" w:rsidRPr="000E6F7A" w:rsidRDefault="006E3171" w:rsidP="006E3171">
            <w:pPr>
              <w:pStyle w:val="Default"/>
              <w:spacing w:line="288" w:lineRule="auto"/>
              <w:jc w:val="both"/>
              <w:rPr>
                <w:rFonts w:ascii="Arial" w:hAnsi="Arial" w:cs="Arial"/>
                <w:color w:val="000000" w:themeColor="text1"/>
                <w:sz w:val="20"/>
                <w:szCs w:val="20"/>
              </w:rPr>
            </w:pPr>
            <w:r w:rsidRPr="000E6F7A">
              <w:rPr>
                <w:rFonts w:ascii="Arial" w:hAnsi="Arial" w:cs="Arial"/>
                <w:color w:val="000000" w:themeColor="text1"/>
                <w:sz w:val="20"/>
                <w:szCs w:val="20"/>
              </w:rPr>
              <w:t>- informację na stałej części strony www wnioskodawcy lub w mediach społecznościowych wnioskodawcy na temat realizacji przedsięwzięcia w ramach LSR i udziale LGD z zastosowaniem logotypu LGD.</w:t>
            </w:r>
          </w:p>
          <w:p w14:paraId="29005C93" w14:textId="77777777" w:rsidR="006E3171" w:rsidRPr="000E6F7A" w:rsidRDefault="006E3171" w:rsidP="006E3171">
            <w:pPr>
              <w:pStyle w:val="Default"/>
              <w:spacing w:line="288" w:lineRule="auto"/>
              <w:jc w:val="both"/>
              <w:rPr>
                <w:rFonts w:ascii="Arial" w:hAnsi="Arial" w:cs="Arial"/>
                <w:color w:val="000000" w:themeColor="text1"/>
                <w:sz w:val="20"/>
                <w:szCs w:val="20"/>
              </w:rPr>
            </w:pPr>
          </w:p>
          <w:p w14:paraId="0DEC2D40" w14:textId="77777777" w:rsidR="006E3171" w:rsidRPr="000E6F7A" w:rsidRDefault="006E3171" w:rsidP="006E3171">
            <w:pPr>
              <w:pStyle w:val="Default"/>
              <w:spacing w:line="288" w:lineRule="auto"/>
              <w:jc w:val="both"/>
              <w:rPr>
                <w:rFonts w:ascii="Arial" w:hAnsi="Arial" w:cs="Arial"/>
                <w:color w:val="000000" w:themeColor="text1"/>
                <w:sz w:val="20"/>
                <w:szCs w:val="20"/>
              </w:rPr>
            </w:pPr>
            <w:r w:rsidRPr="000E6F7A">
              <w:rPr>
                <w:rFonts w:ascii="Arial" w:hAnsi="Arial" w:cs="Arial"/>
                <w:color w:val="000000" w:themeColor="text1"/>
                <w:sz w:val="20"/>
                <w:szCs w:val="20"/>
              </w:rPr>
              <w:t xml:space="preserve">Kryterium weryfikowane w oparciu o treść wniosku o przyznanie pomocy. </w:t>
            </w:r>
          </w:p>
          <w:p w14:paraId="3890AC6B" w14:textId="77777777" w:rsidR="006E3171" w:rsidRPr="000E6F7A" w:rsidRDefault="006E3171" w:rsidP="006E3171">
            <w:pPr>
              <w:pStyle w:val="Default"/>
              <w:spacing w:line="288" w:lineRule="auto"/>
              <w:jc w:val="both"/>
              <w:rPr>
                <w:rFonts w:ascii="Arial" w:hAnsi="Arial" w:cs="Arial"/>
                <w:color w:val="000000" w:themeColor="text1"/>
                <w:sz w:val="20"/>
                <w:szCs w:val="20"/>
              </w:rPr>
            </w:pPr>
            <w:r w:rsidRPr="000E6F7A">
              <w:rPr>
                <w:rFonts w:ascii="Arial" w:hAnsi="Arial" w:cs="Arial"/>
                <w:color w:val="000000" w:themeColor="text1"/>
                <w:sz w:val="20"/>
                <w:szCs w:val="20"/>
              </w:rPr>
              <w:t>Tablica informacyjna z zastosowaniem logotypu LGD „Trzy Doliny” powinna być zgodna z wymogami Księgi wizualizacji logo PS WPR na lata 2023-2027.</w:t>
            </w:r>
          </w:p>
          <w:p w14:paraId="4F3A31A2" w14:textId="03EE671E" w:rsidR="006E3171" w:rsidRPr="00B90CF9" w:rsidRDefault="006E3171" w:rsidP="006E3171">
            <w:pPr>
              <w:pStyle w:val="Default"/>
              <w:spacing w:line="288" w:lineRule="auto"/>
              <w:contextualSpacing/>
              <w:jc w:val="both"/>
              <w:rPr>
                <w:rFonts w:ascii="Arial" w:hAnsi="Arial" w:cs="Arial"/>
                <w:color w:val="auto"/>
                <w:sz w:val="20"/>
                <w:szCs w:val="20"/>
              </w:rPr>
            </w:pPr>
          </w:p>
        </w:tc>
        <w:tc>
          <w:tcPr>
            <w:tcW w:w="1859" w:type="pct"/>
          </w:tcPr>
          <w:p w14:paraId="2133593E" w14:textId="77777777" w:rsidR="006E3171" w:rsidRDefault="006E3171" w:rsidP="001964BD">
            <w:pPr>
              <w:pStyle w:val="Default"/>
              <w:spacing w:line="288" w:lineRule="auto"/>
              <w:ind w:left="614" w:hanging="614"/>
              <w:jc w:val="both"/>
              <w:rPr>
                <w:rFonts w:ascii="Arial" w:hAnsi="Arial" w:cs="Arial"/>
                <w:color w:val="auto"/>
                <w:sz w:val="20"/>
                <w:szCs w:val="20"/>
              </w:rPr>
            </w:pPr>
            <w:r w:rsidRPr="00872A78">
              <w:rPr>
                <w:rFonts w:ascii="Arial" w:hAnsi="Arial" w:cs="Arial"/>
                <w:b/>
                <w:bCs/>
                <w:color w:val="auto"/>
                <w:sz w:val="20"/>
                <w:szCs w:val="20"/>
              </w:rPr>
              <w:lastRenderedPageBreak/>
              <w:t>5 pkt</w:t>
            </w:r>
            <w:r w:rsidRPr="00884DB5">
              <w:rPr>
                <w:rFonts w:ascii="Arial" w:hAnsi="Arial" w:cs="Arial"/>
                <w:color w:val="auto"/>
                <w:sz w:val="20"/>
                <w:szCs w:val="20"/>
              </w:rPr>
              <w:t xml:space="preserve"> – promocja poprzez oznaczenie miejsca realizacji</w:t>
            </w:r>
            <w:r>
              <w:rPr>
                <w:rFonts w:ascii="Arial" w:hAnsi="Arial" w:cs="Arial"/>
                <w:color w:val="auto"/>
                <w:sz w:val="20"/>
                <w:szCs w:val="20"/>
              </w:rPr>
              <w:t xml:space="preserve"> </w:t>
            </w:r>
            <w:r w:rsidRPr="00884DB5">
              <w:rPr>
                <w:rFonts w:ascii="Arial" w:hAnsi="Arial" w:cs="Arial"/>
                <w:color w:val="auto"/>
                <w:sz w:val="20"/>
                <w:szCs w:val="20"/>
              </w:rPr>
              <w:t>operacji tablicą informacyjną o realizacji</w:t>
            </w:r>
            <w:r>
              <w:rPr>
                <w:rFonts w:ascii="Arial" w:hAnsi="Arial" w:cs="Arial"/>
                <w:color w:val="auto"/>
                <w:sz w:val="20"/>
                <w:szCs w:val="20"/>
              </w:rPr>
              <w:t xml:space="preserve"> </w:t>
            </w:r>
            <w:r w:rsidRPr="00884DB5">
              <w:rPr>
                <w:rFonts w:ascii="Arial" w:hAnsi="Arial" w:cs="Arial"/>
                <w:color w:val="auto"/>
                <w:sz w:val="20"/>
                <w:szCs w:val="20"/>
              </w:rPr>
              <w:lastRenderedPageBreak/>
              <w:t>przedsięwzięcia</w:t>
            </w:r>
            <w:r>
              <w:rPr>
                <w:rFonts w:ascii="Arial" w:hAnsi="Arial" w:cs="Arial"/>
                <w:color w:val="auto"/>
                <w:sz w:val="20"/>
                <w:szCs w:val="20"/>
              </w:rPr>
              <w:t xml:space="preserve"> </w:t>
            </w:r>
            <w:r w:rsidRPr="00884DB5">
              <w:rPr>
                <w:rFonts w:ascii="Arial" w:hAnsi="Arial" w:cs="Arial"/>
                <w:color w:val="auto"/>
                <w:sz w:val="20"/>
                <w:szCs w:val="20"/>
              </w:rPr>
              <w:t>w ramach LSR i udziale LGD</w:t>
            </w:r>
            <w:r>
              <w:rPr>
                <w:rFonts w:ascii="Arial" w:hAnsi="Arial" w:cs="Arial"/>
                <w:color w:val="auto"/>
                <w:sz w:val="20"/>
                <w:szCs w:val="20"/>
              </w:rPr>
              <w:t>,</w:t>
            </w:r>
            <w:r w:rsidRPr="00884DB5">
              <w:rPr>
                <w:rFonts w:ascii="Arial" w:hAnsi="Arial" w:cs="Arial"/>
                <w:color w:val="auto"/>
                <w:sz w:val="20"/>
                <w:szCs w:val="20"/>
              </w:rPr>
              <w:t xml:space="preserve"> </w:t>
            </w:r>
            <w:r w:rsidRPr="000E6F7A">
              <w:rPr>
                <w:rFonts w:ascii="Arial" w:hAnsi="Arial" w:cs="Arial"/>
                <w:color w:val="000000" w:themeColor="text1"/>
                <w:sz w:val="20"/>
                <w:szCs w:val="20"/>
              </w:rPr>
              <w:t>z zastosowaniem logotypu LGD (format tablicy – minimum A3),</w:t>
            </w:r>
          </w:p>
          <w:p w14:paraId="49F3673B" w14:textId="77777777" w:rsidR="006E3171" w:rsidRPr="00884DB5" w:rsidRDefault="006E3171" w:rsidP="001964BD">
            <w:pPr>
              <w:pStyle w:val="Default"/>
              <w:spacing w:line="288" w:lineRule="auto"/>
              <w:ind w:left="614"/>
              <w:jc w:val="both"/>
              <w:rPr>
                <w:rFonts w:ascii="Arial" w:hAnsi="Arial" w:cs="Arial"/>
                <w:color w:val="auto"/>
                <w:sz w:val="20"/>
                <w:szCs w:val="20"/>
              </w:rPr>
            </w:pPr>
          </w:p>
          <w:p w14:paraId="19CC15C2" w14:textId="7E465B2D" w:rsidR="006E3171" w:rsidRPr="000E6F7A" w:rsidRDefault="006E3171" w:rsidP="001964BD">
            <w:pPr>
              <w:pStyle w:val="Default"/>
              <w:spacing w:line="288" w:lineRule="auto"/>
              <w:ind w:left="614" w:hanging="614"/>
              <w:jc w:val="both"/>
              <w:rPr>
                <w:rFonts w:ascii="Arial" w:hAnsi="Arial" w:cs="Arial"/>
                <w:color w:val="000000" w:themeColor="text1"/>
                <w:sz w:val="20"/>
                <w:szCs w:val="20"/>
              </w:rPr>
            </w:pPr>
            <w:r w:rsidRPr="00872A78">
              <w:rPr>
                <w:rFonts w:ascii="Arial" w:hAnsi="Arial" w:cs="Arial"/>
                <w:b/>
                <w:bCs/>
                <w:color w:val="auto"/>
                <w:sz w:val="20"/>
                <w:szCs w:val="20"/>
              </w:rPr>
              <w:t>5 pkt</w:t>
            </w:r>
            <w:r w:rsidRPr="00884DB5">
              <w:rPr>
                <w:rFonts w:ascii="Arial" w:hAnsi="Arial" w:cs="Arial"/>
                <w:color w:val="auto"/>
                <w:sz w:val="20"/>
                <w:szCs w:val="20"/>
              </w:rPr>
              <w:t xml:space="preserve"> </w:t>
            </w:r>
            <w:r>
              <w:rPr>
                <w:rFonts w:ascii="Arial" w:hAnsi="Arial" w:cs="Arial"/>
                <w:color w:val="auto"/>
                <w:sz w:val="20"/>
                <w:szCs w:val="20"/>
              </w:rPr>
              <w:t>–</w:t>
            </w:r>
            <w:r w:rsidRPr="00884DB5">
              <w:rPr>
                <w:rFonts w:ascii="Arial" w:hAnsi="Arial" w:cs="Arial"/>
                <w:color w:val="auto"/>
                <w:sz w:val="20"/>
                <w:szCs w:val="20"/>
              </w:rPr>
              <w:t xml:space="preserve"> </w:t>
            </w:r>
            <w:r w:rsidRPr="000E6F7A">
              <w:rPr>
                <w:rFonts w:ascii="Arial" w:hAnsi="Arial" w:cs="Arial"/>
                <w:color w:val="000000" w:themeColor="text1"/>
                <w:sz w:val="20"/>
                <w:szCs w:val="20"/>
              </w:rPr>
              <w:t>informacja na stałej części strony www wnioskodawcy lub w mediach społecznościowych wnioskodawcy na temat realizacji przedsięwzięcia w ramach LSR i udziale LGD z zastosowaniem logotypu LGD,</w:t>
            </w:r>
          </w:p>
          <w:p w14:paraId="456B665A" w14:textId="77777777" w:rsidR="006E3171" w:rsidRPr="00884DB5" w:rsidRDefault="006E3171" w:rsidP="001964BD">
            <w:pPr>
              <w:pStyle w:val="Default"/>
              <w:spacing w:line="288" w:lineRule="auto"/>
              <w:jc w:val="both"/>
              <w:rPr>
                <w:rFonts w:ascii="Arial" w:hAnsi="Arial" w:cs="Arial"/>
                <w:color w:val="auto"/>
                <w:sz w:val="20"/>
                <w:szCs w:val="20"/>
              </w:rPr>
            </w:pPr>
          </w:p>
          <w:p w14:paraId="44427159" w14:textId="77777777" w:rsidR="006E3171" w:rsidRPr="0087483B" w:rsidRDefault="006E3171" w:rsidP="001964BD">
            <w:pPr>
              <w:pStyle w:val="Default"/>
              <w:spacing w:line="288" w:lineRule="auto"/>
              <w:ind w:left="614" w:hanging="614"/>
              <w:jc w:val="both"/>
              <w:rPr>
                <w:rFonts w:ascii="Arial" w:hAnsi="Arial" w:cs="Arial"/>
                <w:color w:val="auto"/>
                <w:sz w:val="20"/>
                <w:szCs w:val="20"/>
              </w:rPr>
            </w:pPr>
            <w:r w:rsidRPr="00872A78">
              <w:rPr>
                <w:rFonts w:ascii="Arial" w:hAnsi="Arial" w:cs="Arial"/>
                <w:b/>
                <w:bCs/>
                <w:color w:val="auto"/>
                <w:sz w:val="20"/>
                <w:szCs w:val="20"/>
              </w:rPr>
              <w:t>0 pkt</w:t>
            </w:r>
            <w:r w:rsidRPr="00884DB5">
              <w:rPr>
                <w:rFonts w:ascii="Arial" w:hAnsi="Arial" w:cs="Arial"/>
                <w:color w:val="auto"/>
                <w:sz w:val="20"/>
                <w:szCs w:val="20"/>
              </w:rPr>
              <w:t xml:space="preserve"> </w:t>
            </w:r>
            <w:r>
              <w:rPr>
                <w:rFonts w:ascii="Arial" w:hAnsi="Arial" w:cs="Arial"/>
                <w:color w:val="auto"/>
                <w:sz w:val="20"/>
                <w:szCs w:val="20"/>
              </w:rPr>
              <w:t>–</w:t>
            </w:r>
            <w:r w:rsidRPr="00884DB5">
              <w:rPr>
                <w:rFonts w:ascii="Arial" w:hAnsi="Arial" w:cs="Arial"/>
                <w:color w:val="auto"/>
                <w:sz w:val="20"/>
                <w:szCs w:val="20"/>
              </w:rPr>
              <w:t xml:space="preserve"> operacja nie zakłada promocji LSR i LGD</w:t>
            </w:r>
            <w:r>
              <w:rPr>
                <w:rFonts w:ascii="Arial" w:hAnsi="Arial" w:cs="Arial"/>
                <w:color w:val="auto"/>
                <w:sz w:val="20"/>
                <w:szCs w:val="20"/>
              </w:rPr>
              <w:t xml:space="preserve"> </w:t>
            </w:r>
            <w:r w:rsidRPr="0087483B">
              <w:rPr>
                <w:rFonts w:ascii="Arial" w:hAnsi="Arial" w:cs="Arial"/>
                <w:color w:val="auto"/>
                <w:sz w:val="20"/>
                <w:szCs w:val="20"/>
              </w:rPr>
              <w:t>we wskazany powyżej sposób.</w:t>
            </w:r>
          </w:p>
          <w:p w14:paraId="44033754" w14:textId="77777777" w:rsidR="006E3171" w:rsidRDefault="006E3171" w:rsidP="001964BD">
            <w:pPr>
              <w:pStyle w:val="Default"/>
              <w:spacing w:line="288" w:lineRule="auto"/>
              <w:jc w:val="both"/>
              <w:rPr>
                <w:rFonts w:ascii="Arial" w:hAnsi="Arial" w:cs="Arial"/>
                <w:color w:val="auto"/>
                <w:sz w:val="20"/>
                <w:szCs w:val="20"/>
              </w:rPr>
            </w:pPr>
          </w:p>
          <w:p w14:paraId="4A6E5CBE" w14:textId="77777777" w:rsidR="006E3171" w:rsidRDefault="006E3171" w:rsidP="001964BD">
            <w:pPr>
              <w:pStyle w:val="Default"/>
              <w:spacing w:line="288" w:lineRule="auto"/>
              <w:jc w:val="both"/>
              <w:rPr>
                <w:rFonts w:ascii="Arial" w:hAnsi="Arial" w:cs="Arial"/>
                <w:b/>
                <w:bCs/>
                <w:color w:val="auto"/>
                <w:sz w:val="20"/>
                <w:szCs w:val="20"/>
              </w:rPr>
            </w:pPr>
            <w:r w:rsidRPr="00884DB5">
              <w:rPr>
                <w:rFonts w:ascii="Arial" w:hAnsi="Arial" w:cs="Arial"/>
                <w:color w:val="auto"/>
                <w:sz w:val="20"/>
                <w:szCs w:val="20"/>
              </w:rPr>
              <w:t xml:space="preserve">Maksymalna liczba punktów – </w:t>
            </w:r>
            <w:r w:rsidRPr="00872A78">
              <w:rPr>
                <w:rFonts w:ascii="Arial" w:hAnsi="Arial" w:cs="Arial"/>
                <w:b/>
                <w:bCs/>
                <w:color w:val="auto"/>
                <w:sz w:val="20"/>
                <w:szCs w:val="20"/>
              </w:rPr>
              <w:t>10 pkt</w:t>
            </w:r>
          </w:p>
          <w:p w14:paraId="14D67748" w14:textId="1E95D62B" w:rsidR="006E3171" w:rsidRPr="00CF55CC" w:rsidRDefault="006E3171" w:rsidP="006E3171">
            <w:pPr>
              <w:pStyle w:val="Default"/>
              <w:spacing w:line="288" w:lineRule="auto"/>
              <w:contextualSpacing/>
              <w:rPr>
                <w:rFonts w:ascii="Arial" w:hAnsi="Arial" w:cs="Arial"/>
                <w:color w:val="auto"/>
                <w:sz w:val="20"/>
                <w:szCs w:val="20"/>
              </w:rPr>
            </w:pPr>
          </w:p>
        </w:tc>
      </w:tr>
      <w:bookmarkEnd w:id="1"/>
      <w:tr w:rsidR="006E3171" w:rsidRPr="00E4584F" w14:paraId="339077B7" w14:textId="77777777" w:rsidTr="00A44ACF">
        <w:tblPrEx>
          <w:shd w:val="clear" w:color="auto" w:fill="auto"/>
          <w:tblLook w:val="0620" w:firstRow="1" w:lastRow="0" w:firstColumn="0" w:lastColumn="0" w:noHBand="1" w:noVBand="1"/>
        </w:tblPrEx>
        <w:trPr>
          <w:trHeight w:val="397"/>
        </w:trPr>
        <w:tc>
          <w:tcPr>
            <w:tcW w:w="1064" w:type="pct"/>
          </w:tcPr>
          <w:p w14:paraId="31A1EEA0" w14:textId="64388628" w:rsidR="006E3171" w:rsidRPr="0087483B" w:rsidRDefault="006E3171" w:rsidP="00197D76">
            <w:pPr>
              <w:pStyle w:val="Akapitzlist"/>
              <w:numPr>
                <w:ilvl w:val="0"/>
                <w:numId w:val="7"/>
              </w:numPr>
              <w:spacing w:after="0" w:line="288" w:lineRule="auto"/>
              <w:ind w:left="318" w:hanging="284"/>
              <w:rPr>
                <w:rFonts w:ascii="Arial" w:hAnsi="Arial" w:cs="Arial"/>
                <w:sz w:val="20"/>
                <w:szCs w:val="20"/>
              </w:rPr>
            </w:pPr>
            <w:r w:rsidRPr="0087483B">
              <w:rPr>
                <w:rFonts w:ascii="Arial" w:hAnsi="Arial" w:cs="Arial"/>
                <w:b/>
                <w:bCs/>
                <w:sz w:val="20"/>
                <w:szCs w:val="20"/>
              </w:rPr>
              <w:lastRenderedPageBreak/>
              <w:t xml:space="preserve">Budżet operacji </w:t>
            </w:r>
          </w:p>
          <w:p w14:paraId="2C4C3CA1" w14:textId="77777777" w:rsidR="006E3171" w:rsidRPr="006E1C9F" w:rsidRDefault="006E3171" w:rsidP="006E3171">
            <w:pPr>
              <w:spacing w:after="0" w:line="288" w:lineRule="auto"/>
              <w:rPr>
                <w:rFonts w:ascii="Arial" w:hAnsi="Arial" w:cs="Arial"/>
                <w:color w:val="EE0000"/>
                <w:sz w:val="20"/>
                <w:szCs w:val="20"/>
              </w:rPr>
            </w:pPr>
          </w:p>
          <w:p w14:paraId="63B14694" w14:textId="03BEB16D" w:rsidR="006E3171" w:rsidRPr="00EA6635" w:rsidRDefault="006E3171" w:rsidP="006E3171">
            <w:pPr>
              <w:spacing w:after="0" w:line="288" w:lineRule="auto"/>
              <w:ind w:left="322"/>
              <w:contextualSpacing/>
              <w:rPr>
                <w:rFonts w:ascii="Arial" w:hAnsi="Arial" w:cs="Arial"/>
                <w:b/>
                <w:bCs/>
                <w:sz w:val="20"/>
                <w:szCs w:val="20"/>
              </w:rPr>
            </w:pPr>
            <w:r w:rsidRPr="0087483B">
              <w:rPr>
                <w:rFonts w:ascii="Arial" w:hAnsi="Arial" w:cs="Arial"/>
                <w:b/>
                <w:bCs/>
                <w:sz w:val="20"/>
                <w:szCs w:val="20"/>
              </w:rPr>
              <w:t>KRYTERIUM ROZSTRZYGAJĄCE</w:t>
            </w:r>
          </w:p>
        </w:tc>
        <w:tc>
          <w:tcPr>
            <w:tcW w:w="2077" w:type="pct"/>
          </w:tcPr>
          <w:p w14:paraId="0CF8E156"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Preferowane będą wnioski, w których koszty kwalifikowalne są ekonomicznie uzasadnione i zostały udokumentowane:</w:t>
            </w:r>
          </w:p>
          <w:p w14:paraId="42E952AB"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Źródłem weryfikacji będzie wniosek o przyznanie pomocy oraz biznesplan wraz z załącznikami, tj. dokumentami potwierdzającymi przyjęty poziom cen dla każdego z zaplanowanych kosztów kwalifikowalnych.</w:t>
            </w:r>
          </w:p>
          <w:p w14:paraId="0C154D54"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Dokumentami tymi są m.in. oferty, kosztorys, broszury, katalogi czy oferty zamieszczone na stronie internetowej potencjalnego oferenta/wykonawcy.</w:t>
            </w:r>
          </w:p>
          <w:p w14:paraId="284455E0"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xml:space="preserve">Aby wspomniane dokumenty mogły zostać uznane za kompletne, muszą zawierać następujące elementy: </w:t>
            </w:r>
          </w:p>
          <w:p w14:paraId="609F3B5A"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xml:space="preserve">- wskazanie sprzedawcy/usługodawcy; </w:t>
            </w:r>
          </w:p>
          <w:p w14:paraId="57B4E8C0"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przedmiot zakupu/usługi – nazwa wydatku umożliwia jednoznaczną identyfikację pozycji w zestawieniu rzeczowo-finansowym;</w:t>
            </w:r>
          </w:p>
          <w:p w14:paraId="5251EDA8"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lastRenderedPageBreak/>
              <w:t>- podstawowe parametry techniczne sprzętu/charakterystykę usługi – dokument odzwierciedla wszystkie parametry ujęte w biznesplanie i wniosku o przyznanie pomocy;</w:t>
            </w:r>
          </w:p>
          <w:p w14:paraId="2C17330E"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xml:space="preserve">- cenę netto oraz brutto bądź stawkę podatku VAT. </w:t>
            </w:r>
          </w:p>
          <w:p w14:paraId="110E5E94" w14:textId="77777777" w:rsidR="006E3171" w:rsidRPr="00295C09" w:rsidRDefault="006E3171" w:rsidP="006E3171">
            <w:pPr>
              <w:spacing w:after="0" w:line="288" w:lineRule="auto"/>
              <w:jc w:val="both"/>
              <w:rPr>
                <w:rFonts w:ascii="Arial" w:hAnsi="Arial" w:cs="Arial"/>
                <w:sz w:val="20"/>
                <w:szCs w:val="20"/>
              </w:rPr>
            </w:pPr>
          </w:p>
          <w:p w14:paraId="6F4F19F9"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xml:space="preserve">W przypadku załączenia przez wnioskodawcę kosztorysu inwestorskiego (operacja obejmuje zadania o charakterze remontowo-budowlanym) – tabela elementów scalonych powinna być zgodna z zakresem rzeczowo-finansowym w biznesplanie. Przedłożenie kosztorysu uznaje się za tożsame z załączeniem 2 ofert. Załączony kosztorys inwestorski powinien być sporządzony na podstawie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p>
          <w:p w14:paraId="48A446DD" w14:textId="77777777" w:rsidR="006E3171" w:rsidRPr="00295C09" w:rsidRDefault="006E3171" w:rsidP="006E3171">
            <w:pPr>
              <w:spacing w:after="0" w:line="288" w:lineRule="auto"/>
              <w:jc w:val="both"/>
              <w:rPr>
                <w:rFonts w:ascii="Arial" w:hAnsi="Arial" w:cs="Arial"/>
                <w:sz w:val="20"/>
                <w:szCs w:val="20"/>
              </w:rPr>
            </w:pPr>
            <w:r w:rsidRPr="00295C09">
              <w:rPr>
                <w:rFonts w:ascii="Arial" w:hAnsi="Arial" w:cs="Arial"/>
                <w:sz w:val="20"/>
                <w:szCs w:val="20"/>
              </w:rPr>
              <w:t xml:space="preserve">W przypadku pozycji kosztorysowych oszacowanych indywidualnie (kalkulacja własna) w celu otrzymania punktów w kryterium należy dostarczyć odpowiednio 1-2 oferty dla każdej pozycji. </w:t>
            </w:r>
          </w:p>
          <w:p w14:paraId="22ED92FB" w14:textId="613F6B38" w:rsidR="006E3171" w:rsidRPr="00E4584F" w:rsidRDefault="006E3171" w:rsidP="006E3171">
            <w:pPr>
              <w:spacing w:after="0" w:line="288" w:lineRule="auto"/>
              <w:contextualSpacing/>
              <w:jc w:val="both"/>
              <w:rPr>
                <w:rFonts w:ascii="Arial" w:hAnsi="Arial" w:cs="Arial"/>
                <w:sz w:val="20"/>
                <w:szCs w:val="20"/>
              </w:rPr>
            </w:pPr>
            <w:r w:rsidRPr="00295C09">
              <w:rPr>
                <w:rFonts w:ascii="Arial" w:hAnsi="Arial" w:cs="Arial"/>
                <w:sz w:val="20"/>
                <w:szCs w:val="20"/>
              </w:rPr>
              <w:t>UWAGA! LGD dokonuje oceny na podstawie pierwotnie dostarczonej dokumentacji. Uzupełnienia w zakresie ofert nie będą brane pod uwagę podczas oceny tego kryterium.</w:t>
            </w:r>
          </w:p>
        </w:tc>
        <w:tc>
          <w:tcPr>
            <w:tcW w:w="1859" w:type="pct"/>
          </w:tcPr>
          <w:p w14:paraId="1B957C91" w14:textId="426BED36" w:rsidR="006E3171" w:rsidRPr="00916177" w:rsidRDefault="001E3078" w:rsidP="006E3171">
            <w:pPr>
              <w:spacing w:after="0" w:line="288" w:lineRule="auto"/>
              <w:ind w:left="614" w:hanging="614"/>
              <w:jc w:val="both"/>
              <w:rPr>
                <w:rFonts w:ascii="Arial" w:hAnsi="Arial" w:cs="Arial"/>
                <w:color w:val="000000" w:themeColor="text1"/>
                <w:sz w:val="20"/>
                <w:szCs w:val="20"/>
              </w:rPr>
            </w:pPr>
            <w:r w:rsidRPr="00916177">
              <w:rPr>
                <w:rFonts w:ascii="Arial" w:hAnsi="Arial" w:cs="Arial"/>
                <w:b/>
                <w:bCs/>
                <w:color w:val="000000" w:themeColor="text1"/>
                <w:sz w:val="20"/>
                <w:szCs w:val="20"/>
              </w:rPr>
              <w:lastRenderedPageBreak/>
              <w:t>10</w:t>
            </w:r>
            <w:r w:rsidR="006E3171" w:rsidRPr="00916177">
              <w:rPr>
                <w:rFonts w:ascii="Arial" w:hAnsi="Arial" w:cs="Arial"/>
                <w:b/>
                <w:bCs/>
                <w:color w:val="000000" w:themeColor="text1"/>
                <w:sz w:val="20"/>
                <w:szCs w:val="20"/>
              </w:rPr>
              <w:t xml:space="preserve"> pkt</w:t>
            </w:r>
            <w:r w:rsidR="006E3171" w:rsidRPr="00916177">
              <w:rPr>
                <w:rFonts w:ascii="Arial" w:hAnsi="Arial" w:cs="Arial"/>
                <w:color w:val="000000" w:themeColor="text1"/>
                <w:sz w:val="20"/>
                <w:szCs w:val="20"/>
              </w:rPr>
              <w:t xml:space="preserve"> – wskazane wydatki są ekonomicznie uzasadnione i wnioskodawca potwierdził wysokość wszystkich zaplanowanych kosztów kwalifikowalnych co najmniej dwoma dokumentami, od dwóch różnych dostawców/wykonawców, zawierającymi wymagane w opisie elementy.</w:t>
            </w:r>
          </w:p>
          <w:p w14:paraId="50D88803" w14:textId="77777777" w:rsidR="006E3171" w:rsidRPr="00916177" w:rsidRDefault="006E3171" w:rsidP="006E3171">
            <w:pPr>
              <w:spacing w:after="0" w:line="288" w:lineRule="auto"/>
              <w:rPr>
                <w:rFonts w:ascii="Arial" w:hAnsi="Arial" w:cs="Arial"/>
                <w:color w:val="000000" w:themeColor="text1"/>
                <w:sz w:val="20"/>
                <w:szCs w:val="20"/>
              </w:rPr>
            </w:pPr>
          </w:p>
          <w:p w14:paraId="1DE6C3EB" w14:textId="33D74BF4" w:rsidR="006E3171" w:rsidRPr="00916177" w:rsidRDefault="001E3078" w:rsidP="006E3171">
            <w:pPr>
              <w:spacing w:after="0" w:line="288" w:lineRule="auto"/>
              <w:ind w:left="614" w:hanging="614"/>
              <w:jc w:val="both"/>
              <w:rPr>
                <w:rFonts w:ascii="Arial" w:hAnsi="Arial" w:cs="Arial"/>
                <w:color w:val="000000" w:themeColor="text1"/>
                <w:sz w:val="20"/>
                <w:szCs w:val="20"/>
              </w:rPr>
            </w:pPr>
            <w:r w:rsidRPr="00916177">
              <w:rPr>
                <w:rFonts w:ascii="Arial" w:hAnsi="Arial" w:cs="Arial"/>
                <w:b/>
                <w:bCs/>
                <w:color w:val="000000" w:themeColor="text1"/>
                <w:sz w:val="20"/>
                <w:szCs w:val="20"/>
              </w:rPr>
              <w:t>5</w:t>
            </w:r>
            <w:r w:rsidR="006E3171" w:rsidRPr="00916177">
              <w:rPr>
                <w:rFonts w:ascii="Arial" w:hAnsi="Arial" w:cs="Arial"/>
                <w:b/>
                <w:bCs/>
                <w:color w:val="000000" w:themeColor="text1"/>
                <w:sz w:val="20"/>
                <w:szCs w:val="20"/>
              </w:rPr>
              <w:t xml:space="preserve"> pkt</w:t>
            </w:r>
            <w:r w:rsidR="006E3171" w:rsidRPr="00916177">
              <w:rPr>
                <w:rFonts w:ascii="Arial" w:hAnsi="Arial" w:cs="Arial"/>
                <w:color w:val="000000" w:themeColor="text1"/>
                <w:sz w:val="20"/>
                <w:szCs w:val="20"/>
              </w:rPr>
              <w:t xml:space="preserve"> – wskazane wydatki są ekonomicznie uzasadnione i wnioskodawca potwierdził wysokość wszystkich zaplanowanych kosztów kwalifikowalnych co najmniej jednym dokumentem, zawierającym wymagane w opisie elementy,</w:t>
            </w:r>
          </w:p>
          <w:p w14:paraId="38F6C645" w14:textId="77777777" w:rsidR="006E3171" w:rsidRPr="00916177" w:rsidRDefault="006E3171" w:rsidP="006E3171">
            <w:pPr>
              <w:spacing w:after="0" w:line="288" w:lineRule="auto"/>
              <w:rPr>
                <w:rFonts w:ascii="Arial" w:hAnsi="Arial" w:cs="Arial"/>
                <w:color w:val="000000" w:themeColor="text1"/>
                <w:sz w:val="20"/>
                <w:szCs w:val="20"/>
              </w:rPr>
            </w:pPr>
          </w:p>
          <w:p w14:paraId="6E210BDF" w14:textId="77777777" w:rsidR="006E3171" w:rsidRPr="00916177" w:rsidRDefault="006E3171" w:rsidP="006E3171">
            <w:pPr>
              <w:spacing w:after="0" w:line="288" w:lineRule="auto"/>
              <w:ind w:left="614" w:hanging="614"/>
              <w:jc w:val="both"/>
              <w:rPr>
                <w:rFonts w:ascii="Arial" w:hAnsi="Arial" w:cs="Arial"/>
                <w:color w:val="000000" w:themeColor="text1"/>
                <w:sz w:val="20"/>
                <w:szCs w:val="20"/>
              </w:rPr>
            </w:pPr>
            <w:r w:rsidRPr="00916177">
              <w:rPr>
                <w:rFonts w:ascii="Arial" w:hAnsi="Arial" w:cs="Arial"/>
                <w:b/>
                <w:bCs/>
                <w:color w:val="000000" w:themeColor="text1"/>
                <w:sz w:val="20"/>
                <w:szCs w:val="20"/>
              </w:rPr>
              <w:t>0 pkt</w:t>
            </w:r>
            <w:r w:rsidRPr="00916177">
              <w:rPr>
                <w:rFonts w:ascii="Arial" w:hAnsi="Arial" w:cs="Arial"/>
                <w:color w:val="000000" w:themeColor="text1"/>
                <w:sz w:val="20"/>
                <w:szCs w:val="20"/>
              </w:rPr>
              <w:t xml:space="preserve"> – wnioskodawca nie potwierdził wszystkich zaplanowanych kosztów kwalifikowalnych ofertami zawierającymi wymagane w opisie elementy </w:t>
            </w:r>
          </w:p>
          <w:p w14:paraId="04D15CCE" w14:textId="77777777" w:rsidR="006E3171" w:rsidRPr="00916177" w:rsidRDefault="006E3171" w:rsidP="006E3171">
            <w:pPr>
              <w:spacing w:after="0" w:line="288" w:lineRule="auto"/>
              <w:rPr>
                <w:rFonts w:ascii="Arial" w:hAnsi="Arial" w:cs="Arial"/>
                <w:color w:val="000000" w:themeColor="text1"/>
                <w:sz w:val="20"/>
                <w:szCs w:val="20"/>
              </w:rPr>
            </w:pPr>
          </w:p>
          <w:p w14:paraId="0F2C5A4A" w14:textId="38034833" w:rsidR="006E3171" w:rsidRPr="00916177" w:rsidRDefault="006E3171" w:rsidP="006E3171">
            <w:pPr>
              <w:spacing w:after="0" w:line="288" w:lineRule="auto"/>
              <w:contextualSpacing/>
              <w:jc w:val="both"/>
              <w:rPr>
                <w:rFonts w:ascii="Arial" w:hAnsi="Arial" w:cs="Arial"/>
                <w:color w:val="000000" w:themeColor="text1"/>
                <w:sz w:val="20"/>
                <w:szCs w:val="20"/>
              </w:rPr>
            </w:pPr>
            <w:r w:rsidRPr="00916177">
              <w:rPr>
                <w:rFonts w:ascii="Arial" w:hAnsi="Arial" w:cs="Arial"/>
                <w:color w:val="000000" w:themeColor="text1"/>
                <w:sz w:val="20"/>
                <w:szCs w:val="20"/>
              </w:rPr>
              <w:t xml:space="preserve">Maksymalna liczba punktów – </w:t>
            </w:r>
            <w:r w:rsidR="001E3078" w:rsidRPr="00916177">
              <w:rPr>
                <w:rFonts w:ascii="Arial" w:hAnsi="Arial" w:cs="Arial"/>
                <w:b/>
                <w:bCs/>
                <w:color w:val="000000" w:themeColor="text1"/>
                <w:sz w:val="20"/>
                <w:szCs w:val="20"/>
              </w:rPr>
              <w:t>10</w:t>
            </w:r>
            <w:r w:rsidRPr="00916177">
              <w:rPr>
                <w:rFonts w:ascii="Arial" w:hAnsi="Arial" w:cs="Arial"/>
                <w:b/>
                <w:bCs/>
                <w:color w:val="000000" w:themeColor="text1"/>
                <w:sz w:val="20"/>
                <w:szCs w:val="20"/>
              </w:rPr>
              <w:t xml:space="preserve"> pkt</w:t>
            </w:r>
          </w:p>
        </w:tc>
      </w:tr>
      <w:tr w:rsidR="000A196C" w:rsidRPr="00E4584F" w14:paraId="292AAE4F" w14:textId="77777777" w:rsidTr="00A44ACF">
        <w:tblPrEx>
          <w:shd w:val="clear" w:color="auto" w:fill="auto"/>
          <w:tblLook w:val="0620" w:firstRow="1" w:lastRow="0" w:firstColumn="0" w:lastColumn="0" w:noHBand="1" w:noVBand="1"/>
        </w:tblPrEx>
        <w:trPr>
          <w:trHeight w:val="397"/>
        </w:trPr>
        <w:tc>
          <w:tcPr>
            <w:tcW w:w="5000" w:type="pct"/>
            <w:gridSpan w:val="3"/>
            <w:vAlign w:val="center"/>
          </w:tcPr>
          <w:p w14:paraId="5E1DAC0B" w14:textId="77777777" w:rsidR="00916177" w:rsidRDefault="000A196C" w:rsidP="000A196C">
            <w:pPr>
              <w:spacing w:after="0" w:line="288" w:lineRule="auto"/>
              <w:contextualSpacing/>
              <w:jc w:val="both"/>
              <w:rPr>
                <w:rFonts w:ascii="Arial" w:hAnsi="Arial" w:cs="Arial"/>
                <w:color w:val="000000"/>
                <w:sz w:val="20"/>
                <w:szCs w:val="20"/>
              </w:rPr>
            </w:pPr>
            <w:r w:rsidRPr="00E4584F">
              <w:rPr>
                <w:rFonts w:ascii="Arial" w:hAnsi="Arial" w:cs="Arial"/>
                <w:color w:val="000000"/>
                <w:sz w:val="20"/>
                <w:szCs w:val="20"/>
              </w:rPr>
              <w:lastRenderedPageBreak/>
              <w:t>Maksymalna liczba punktów:</w:t>
            </w:r>
            <w:r>
              <w:rPr>
                <w:rFonts w:ascii="Arial" w:hAnsi="Arial" w:cs="Arial"/>
                <w:color w:val="000000"/>
                <w:sz w:val="20"/>
                <w:szCs w:val="20"/>
              </w:rPr>
              <w:t xml:space="preserve"> </w:t>
            </w:r>
            <w:r w:rsidR="0020150D">
              <w:rPr>
                <w:rFonts w:ascii="Arial" w:hAnsi="Arial" w:cs="Arial"/>
                <w:color w:val="000000"/>
                <w:sz w:val="20"/>
                <w:szCs w:val="20"/>
              </w:rPr>
              <w:t>4</w:t>
            </w:r>
            <w:r w:rsidR="001E3078">
              <w:rPr>
                <w:rFonts w:ascii="Arial" w:hAnsi="Arial" w:cs="Arial"/>
                <w:color w:val="000000"/>
                <w:sz w:val="20"/>
                <w:szCs w:val="20"/>
              </w:rPr>
              <w:t>5</w:t>
            </w:r>
            <w:r>
              <w:rPr>
                <w:rFonts w:ascii="Arial" w:hAnsi="Arial" w:cs="Arial"/>
                <w:color w:val="000000"/>
                <w:sz w:val="20"/>
                <w:szCs w:val="20"/>
              </w:rPr>
              <w:t xml:space="preserve"> </w:t>
            </w:r>
            <w:r w:rsidRPr="00E4584F">
              <w:rPr>
                <w:rFonts w:ascii="Arial" w:hAnsi="Arial" w:cs="Arial"/>
                <w:color w:val="000000"/>
                <w:sz w:val="20"/>
                <w:szCs w:val="20"/>
              </w:rPr>
              <w:t xml:space="preserve">pkt </w:t>
            </w:r>
            <w:r>
              <w:rPr>
                <w:rFonts w:ascii="Arial" w:hAnsi="Arial" w:cs="Arial"/>
                <w:color w:val="000000"/>
                <w:sz w:val="20"/>
                <w:szCs w:val="20"/>
              </w:rPr>
              <w:t xml:space="preserve"> </w:t>
            </w:r>
          </w:p>
          <w:p w14:paraId="2C0DD17F" w14:textId="4B8F9396" w:rsidR="000A196C" w:rsidRPr="00E4584F" w:rsidRDefault="000A196C" w:rsidP="000A196C">
            <w:pPr>
              <w:spacing w:after="0" w:line="288" w:lineRule="auto"/>
              <w:contextualSpacing/>
              <w:jc w:val="both"/>
              <w:rPr>
                <w:rFonts w:ascii="Arial" w:hAnsi="Arial" w:cs="Arial"/>
                <w:color w:val="000000"/>
                <w:sz w:val="20"/>
                <w:szCs w:val="20"/>
              </w:rPr>
            </w:pPr>
            <w:r>
              <w:rPr>
                <w:rFonts w:ascii="Arial" w:hAnsi="Arial" w:cs="Arial"/>
                <w:color w:val="000000"/>
                <w:sz w:val="20"/>
                <w:szCs w:val="20"/>
              </w:rPr>
              <w:t xml:space="preserve">Minimalna liczba punktów: </w:t>
            </w:r>
            <w:r w:rsidR="0020150D">
              <w:rPr>
                <w:rFonts w:ascii="Arial" w:hAnsi="Arial" w:cs="Arial"/>
                <w:color w:val="000000"/>
                <w:sz w:val="20"/>
                <w:szCs w:val="20"/>
              </w:rPr>
              <w:t>25</w:t>
            </w:r>
            <w:r>
              <w:rPr>
                <w:rFonts w:ascii="Arial" w:hAnsi="Arial" w:cs="Arial"/>
                <w:color w:val="000000"/>
                <w:sz w:val="20"/>
                <w:szCs w:val="20"/>
              </w:rPr>
              <w:t xml:space="preserve"> pkt</w:t>
            </w:r>
          </w:p>
        </w:tc>
      </w:tr>
    </w:tbl>
    <w:p w14:paraId="7A050E43" w14:textId="2E15DEB0" w:rsidR="006E3171" w:rsidRPr="00295C09" w:rsidRDefault="006E3171" w:rsidP="006E3171">
      <w:pPr>
        <w:spacing w:after="0" w:line="288" w:lineRule="auto"/>
        <w:jc w:val="both"/>
        <w:rPr>
          <w:rFonts w:ascii="Arial" w:eastAsiaTheme="minorHAnsi" w:hAnsi="Arial" w:cs="Arial"/>
          <w:kern w:val="2"/>
          <w:sz w:val="20"/>
          <w:szCs w:val="20"/>
          <w:lang w:eastAsia="en-US"/>
          <w14:ligatures w14:val="standardContextual"/>
        </w:rPr>
      </w:pPr>
      <w:r w:rsidRPr="00295C09">
        <w:rPr>
          <w:rFonts w:ascii="Arial" w:eastAsiaTheme="minorHAnsi" w:hAnsi="Arial" w:cs="Arial"/>
          <w:kern w:val="2"/>
          <w:sz w:val="20"/>
          <w:szCs w:val="20"/>
          <w:lang w:eastAsia="en-US"/>
          <w14:ligatures w14:val="standardContextual"/>
        </w:rPr>
        <w:t xml:space="preserve">W przypadku równej liczby punktów o miejscu na liście operacji wybranych </w:t>
      </w:r>
      <w:r w:rsidRPr="0017538F">
        <w:rPr>
          <w:rFonts w:ascii="Arial" w:eastAsiaTheme="minorHAnsi" w:hAnsi="Arial" w:cs="Arial"/>
          <w:color w:val="70AD47" w:themeColor="accent6"/>
          <w:kern w:val="2"/>
          <w:sz w:val="20"/>
          <w:szCs w:val="20"/>
          <w:lang w:eastAsia="en-US"/>
          <w14:ligatures w14:val="standardContextual"/>
        </w:rPr>
        <w:t>zdecyduj</w:t>
      </w:r>
      <w:r w:rsidR="009551D4" w:rsidRPr="0017538F">
        <w:rPr>
          <w:rFonts w:ascii="Arial" w:eastAsiaTheme="minorHAnsi" w:hAnsi="Arial" w:cs="Arial"/>
          <w:color w:val="70AD47" w:themeColor="accent6"/>
          <w:kern w:val="2"/>
          <w:sz w:val="20"/>
          <w:szCs w:val="20"/>
          <w:lang w:eastAsia="en-US"/>
          <w14:ligatures w14:val="standardContextual"/>
        </w:rPr>
        <w:t xml:space="preserve">ą </w:t>
      </w:r>
      <w:r w:rsidRPr="0017538F">
        <w:rPr>
          <w:rFonts w:ascii="Arial" w:eastAsiaTheme="minorHAnsi" w:hAnsi="Arial" w:cs="Arial"/>
          <w:color w:val="70AD47" w:themeColor="accent6"/>
          <w:kern w:val="2"/>
          <w:sz w:val="20"/>
          <w:szCs w:val="20"/>
          <w:lang w:eastAsia="en-US"/>
          <w14:ligatures w14:val="standardContextual"/>
        </w:rPr>
        <w:t>kryteri</w:t>
      </w:r>
      <w:r w:rsidR="009551D4" w:rsidRPr="0017538F">
        <w:rPr>
          <w:rFonts w:ascii="Arial" w:eastAsiaTheme="minorHAnsi" w:hAnsi="Arial" w:cs="Arial"/>
          <w:color w:val="70AD47" w:themeColor="accent6"/>
          <w:kern w:val="2"/>
          <w:sz w:val="20"/>
          <w:szCs w:val="20"/>
          <w:lang w:eastAsia="en-US"/>
          <w14:ligatures w14:val="standardContextual"/>
        </w:rPr>
        <w:t xml:space="preserve">a </w:t>
      </w:r>
      <w:r w:rsidRPr="00295C09">
        <w:rPr>
          <w:rFonts w:ascii="Arial" w:eastAsiaTheme="minorHAnsi" w:hAnsi="Arial" w:cs="Arial"/>
          <w:kern w:val="2"/>
          <w:sz w:val="20"/>
          <w:szCs w:val="20"/>
          <w:lang w:eastAsia="en-US"/>
          <w14:ligatures w14:val="standardContextual"/>
        </w:rPr>
        <w:t>rozstrzygające:</w:t>
      </w:r>
    </w:p>
    <w:p w14:paraId="2F012C28" w14:textId="77777777" w:rsidR="006E3171" w:rsidRPr="00295C09" w:rsidRDefault="006E3171" w:rsidP="000A196C">
      <w:pPr>
        <w:pStyle w:val="Akapitzlist"/>
        <w:numPr>
          <w:ilvl w:val="0"/>
          <w:numId w:val="21"/>
        </w:numPr>
        <w:spacing w:after="0" w:line="288" w:lineRule="auto"/>
        <w:jc w:val="both"/>
        <w:rPr>
          <w:rFonts w:ascii="Arial" w:eastAsiaTheme="minorHAnsi" w:hAnsi="Arial" w:cs="Arial"/>
          <w:kern w:val="2"/>
          <w:sz w:val="20"/>
          <w:szCs w:val="20"/>
          <w:lang w:eastAsia="en-US"/>
          <w14:ligatures w14:val="standardContextual"/>
        </w:rPr>
      </w:pPr>
      <w:r w:rsidRPr="00295C09">
        <w:rPr>
          <w:rFonts w:ascii="Arial" w:eastAsiaTheme="minorHAnsi" w:hAnsi="Arial" w:cs="Arial"/>
          <w:kern w:val="2"/>
          <w:sz w:val="20"/>
          <w:szCs w:val="20"/>
          <w:lang w:eastAsia="en-US"/>
          <w14:ligatures w14:val="standardContextual"/>
        </w:rPr>
        <w:t xml:space="preserve">w pierwszej kolejności – kryterium nr </w:t>
      </w:r>
      <w:r w:rsidRPr="00295C09">
        <w:rPr>
          <w:rFonts w:ascii="Arial" w:eastAsiaTheme="minorHAnsi" w:hAnsi="Arial" w:cs="Arial"/>
          <w:b/>
          <w:bCs/>
          <w:kern w:val="2"/>
          <w:sz w:val="20"/>
          <w:szCs w:val="20"/>
          <w:lang w:eastAsia="en-US"/>
          <w14:ligatures w14:val="standardContextual"/>
        </w:rPr>
        <w:t>5</w:t>
      </w:r>
      <w:r w:rsidRPr="00295C09">
        <w:rPr>
          <w:rFonts w:ascii="Arial" w:eastAsiaTheme="minorHAnsi" w:hAnsi="Arial" w:cs="Arial"/>
          <w:kern w:val="2"/>
          <w:sz w:val="20"/>
          <w:szCs w:val="20"/>
          <w:lang w:eastAsia="en-US"/>
          <w14:ligatures w14:val="standardContextual"/>
        </w:rPr>
        <w:t xml:space="preserve"> </w:t>
      </w:r>
      <w:r w:rsidRPr="00295C09">
        <w:rPr>
          <w:rFonts w:ascii="Arial" w:eastAsiaTheme="minorHAnsi" w:hAnsi="Arial" w:cs="Arial"/>
          <w:b/>
          <w:bCs/>
          <w:kern w:val="2"/>
          <w:sz w:val="20"/>
          <w:szCs w:val="20"/>
          <w:lang w:eastAsia="en-US"/>
          <w14:ligatures w14:val="standardContextual"/>
        </w:rPr>
        <w:t>Budżet operacji</w:t>
      </w:r>
      <w:r w:rsidRPr="00295C09">
        <w:rPr>
          <w:rFonts w:ascii="Arial" w:eastAsiaTheme="minorHAnsi" w:hAnsi="Arial" w:cs="Arial"/>
          <w:kern w:val="2"/>
          <w:sz w:val="20"/>
          <w:szCs w:val="20"/>
          <w:lang w:eastAsia="en-US"/>
          <w14:ligatures w14:val="standardContextual"/>
        </w:rPr>
        <w:t>. Wnioskodawca, który uzyskał większą liczbę punktów we wskazanym kryterium, zostanie sklasyfikowany na wyższym miejscu listy;</w:t>
      </w:r>
    </w:p>
    <w:p w14:paraId="5583E81A" w14:textId="2F4728AB" w:rsidR="00EA6635" w:rsidRPr="00916177" w:rsidRDefault="006E3171" w:rsidP="00916177">
      <w:pPr>
        <w:pStyle w:val="Akapitzlist"/>
        <w:numPr>
          <w:ilvl w:val="0"/>
          <w:numId w:val="21"/>
        </w:numPr>
        <w:jc w:val="both"/>
        <w:rPr>
          <w:rFonts w:ascii="Arial" w:hAnsi="Arial" w:cs="Arial"/>
          <w:sz w:val="20"/>
          <w:szCs w:val="20"/>
        </w:rPr>
      </w:pPr>
      <w:r w:rsidRPr="00295C09">
        <w:rPr>
          <w:rFonts w:ascii="Arial" w:eastAsiaTheme="minorHAnsi" w:hAnsi="Arial" w:cs="Arial"/>
          <w:kern w:val="2"/>
          <w:sz w:val="20"/>
          <w:szCs w:val="20"/>
          <w:lang w:eastAsia="en-US"/>
          <w14:ligatures w14:val="standardContextual"/>
        </w:rPr>
        <w:t xml:space="preserve">gdy kryterium pierwsze nie rozstrzyga, w drugiej kolejności decyduje data i godzina złożenia wniosku o przyznanie pomocy w </w:t>
      </w:r>
      <w:r w:rsidR="008B7925">
        <w:rPr>
          <w:rFonts w:ascii="Arial" w:eastAsiaTheme="minorHAnsi" w:hAnsi="Arial" w:cs="Arial"/>
          <w:kern w:val="2"/>
          <w:sz w:val="20"/>
          <w:szCs w:val="20"/>
          <w:lang w:eastAsia="en-US"/>
          <w14:ligatures w14:val="standardContextual"/>
        </w:rPr>
        <w:t xml:space="preserve">Systemie </w:t>
      </w:r>
      <w:r w:rsidR="009551D4" w:rsidRPr="009551D4">
        <w:rPr>
          <w:rFonts w:ascii="Arial" w:eastAsiaTheme="minorHAnsi" w:hAnsi="Arial" w:cs="Arial"/>
          <w:color w:val="70AD47" w:themeColor="accent6"/>
          <w:kern w:val="2"/>
          <w:sz w:val="20"/>
          <w:szCs w:val="20"/>
          <w:lang w:eastAsia="en-US"/>
          <w14:ligatures w14:val="standardContextual"/>
        </w:rPr>
        <w:t>Teleinformatycznym ARiMR</w:t>
      </w:r>
      <w:r w:rsidRPr="00295C09">
        <w:rPr>
          <w:rFonts w:ascii="Arial" w:eastAsiaTheme="minorHAnsi" w:hAnsi="Arial" w:cs="Arial"/>
          <w:kern w:val="2"/>
          <w:sz w:val="20"/>
          <w:szCs w:val="20"/>
          <w:lang w:eastAsia="en-US"/>
          <w14:ligatures w14:val="standardContextual"/>
        </w:rPr>
        <w:t>.</w:t>
      </w:r>
    </w:p>
    <w:p w14:paraId="4ADE0269" w14:textId="420F4B57" w:rsidR="009D0681" w:rsidRPr="000F54D0" w:rsidRDefault="009D0681" w:rsidP="009D0681">
      <w:pPr>
        <w:tabs>
          <w:tab w:val="left" w:pos="10380"/>
        </w:tabs>
        <w:rPr>
          <w:rFonts w:ascii="Arial" w:hAnsi="Arial" w:cs="Arial"/>
        </w:rPr>
      </w:pPr>
      <w:r w:rsidRPr="000F54D0">
        <w:rPr>
          <w:rFonts w:ascii="Arial" w:hAnsi="Arial" w:cs="Arial"/>
        </w:rPr>
        <w:tab/>
      </w:r>
    </w:p>
    <w:sectPr w:rsidR="009D0681" w:rsidRPr="000F54D0" w:rsidSect="006B0464">
      <w:headerReference w:type="default" r:id="rId8"/>
      <w:footerReference w:type="default" r:id="rId9"/>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EBD9" w14:textId="77777777" w:rsidR="00AA6E1F" w:rsidRDefault="00AA6E1F" w:rsidP="006713D4">
      <w:pPr>
        <w:spacing w:after="0" w:line="240" w:lineRule="auto"/>
      </w:pPr>
      <w:r>
        <w:separator/>
      </w:r>
    </w:p>
  </w:endnote>
  <w:endnote w:type="continuationSeparator" w:id="0">
    <w:p w14:paraId="0D003290" w14:textId="77777777" w:rsidR="00AA6E1F" w:rsidRDefault="00AA6E1F" w:rsidP="0067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66118"/>
      <w:docPartObj>
        <w:docPartGallery w:val="Page Numbers (Bottom of Page)"/>
        <w:docPartUnique/>
      </w:docPartObj>
    </w:sdtPr>
    <w:sdtEndPr/>
    <w:sdtContent>
      <w:p w14:paraId="78727B60" w14:textId="5CDA03E1" w:rsidR="001E3078" w:rsidRDefault="001E3078">
        <w:pPr>
          <w:pStyle w:val="Stopka"/>
          <w:jc w:val="center"/>
        </w:pPr>
        <w:r>
          <w:fldChar w:fldCharType="begin"/>
        </w:r>
        <w:r>
          <w:instrText>PAGE   \* MERGEFORMAT</w:instrText>
        </w:r>
        <w:r>
          <w:fldChar w:fldCharType="separate"/>
        </w:r>
        <w:r>
          <w:t>2</w:t>
        </w:r>
        <w:r>
          <w:fldChar w:fldCharType="end"/>
        </w:r>
      </w:p>
    </w:sdtContent>
  </w:sdt>
  <w:p w14:paraId="3A37117E" w14:textId="6817E9D5" w:rsidR="009D0681" w:rsidRDefault="009D0681" w:rsidP="00066D42">
    <w:pPr>
      <w:pStyle w:val="Stopka"/>
      <w:tabs>
        <w:tab w:val="clear" w:pos="4536"/>
        <w:tab w:val="clear" w:pos="9072"/>
        <w:tab w:val="left" w:pos="109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B0FD" w14:textId="77777777" w:rsidR="00AA6E1F" w:rsidRDefault="00AA6E1F" w:rsidP="006713D4">
      <w:pPr>
        <w:spacing w:after="0" w:line="240" w:lineRule="auto"/>
      </w:pPr>
      <w:r>
        <w:separator/>
      </w:r>
    </w:p>
  </w:footnote>
  <w:footnote w:type="continuationSeparator" w:id="0">
    <w:p w14:paraId="7AE98173" w14:textId="77777777" w:rsidR="00AA6E1F" w:rsidRDefault="00AA6E1F" w:rsidP="006713D4">
      <w:pPr>
        <w:spacing w:after="0" w:line="240" w:lineRule="auto"/>
      </w:pPr>
      <w:r>
        <w:continuationSeparator/>
      </w:r>
    </w:p>
  </w:footnote>
  <w:footnote w:id="1">
    <w:p w14:paraId="05A9511F" w14:textId="76B4EC05" w:rsidR="00952925" w:rsidRPr="0017538F" w:rsidRDefault="00952925" w:rsidP="004233B0">
      <w:pPr>
        <w:pStyle w:val="Tekstprzypisudolnego"/>
        <w:jc w:val="both"/>
        <w:rPr>
          <w:rFonts w:ascii="Calibri" w:hAnsi="Calibri" w:cs="Calibri"/>
          <w:sz w:val="18"/>
          <w:szCs w:val="18"/>
        </w:rPr>
      </w:pPr>
      <w:r w:rsidRPr="0017538F">
        <w:rPr>
          <w:rStyle w:val="Odwoanieprzypisudolnego"/>
        </w:rPr>
        <w:footnoteRef/>
      </w:r>
      <w:r w:rsidRPr="0017538F">
        <w:t xml:space="preserve"> </w:t>
      </w:r>
      <w:r w:rsidRPr="0017538F">
        <w:rPr>
          <w:rFonts w:ascii="Calibri" w:hAnsi="Calibri" w:cs="Calibri"/>
          <w:sz w:val="18"/>
          <w:szCs w:val="18"/>
        </w:rPr>
        <w:t>Zgodnie z Wytycznymi szczegółowymi</w:t>
      </w:r>
      <w:r w:rsidRPr="0017538F">
        <w:rPr>
          <w:rFonts w:ascii="Arial" w:hAnsi="Arial" w:cs="Arial"/>
        </w:rPr>
        <w:t xml:space="preserve"> </w:t>
      </w:r>
      <w:r w:rsidRPr="0017538F">
        <w:rPr>
          <w:rFonts w:cstheme="minorHAnsi"/>
          <w:sz w:val="18"/>
          <w:szCs w:val="18"/>
        </w:rPr>
        <w:t>w zakresie przyznawania i wypłaty pomocy finansowej w ramach Planu Strategicznego dla Wspólnej Polityki Rolnej na lata 2023–2027 dla interwencji I.13.1 LEADER/Rozwój Lokalny Kierowany przez Społeczność (RLKS) – komponent Wdrażanie LSR</w:t>
      </w:r>
      <w:r w:rsidRPr="0017538F">
        <w:rPr>
          <w:rFonts w:ascii="Calibri" w:hAnsi="Calibri" w:cs="Calibri"/>
          <w:sz w:val="18"/>
          <w:szCs w:val="18"/>
        </w:rPr>
        <w:t>, pomoc przyznaje się, jeżeli w okresie 3 lat poprzedzających dzień złożenia WOPP wnioskodawca wykonywał łącznie co najmniej przez 365 dni działalność gospodarczą, do której stosuje się ustawę Prawo przedsiębiorców, oraz nadal wykonuje tę działalność.</w:t>
      </w:r>
      <w:r w:rsidRPr="0017538F">
        <w:rPr>
          <w:rStyle w:val="Odwoaniedokomentarza"/>
          <w:rFonts w:ascii="Calibri" w:hAnsi="Calibri" w:cs="Calibri"/>
          <w:sz w:val="18"/>
          <w:szCs w:val="18"/>
        </w:r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084" w14:textId="79B4AB19" w:rsidR="00B33B4F" w:rsidRPr="00B33B4F" w:rsidRDefault="006713D4" w:rsidP="00C658EF">
    <w:pPr>
      <w:pStyle w:val="NormalnyWeb"/>
      <w:spacing w:before="0" w:beforeAutospacing="0" w:after="0" w:afterAutospacing="0"/>
      <w:ind w:left="-142" w:right="-23"/>
      <w:jc w:val="center"/>
    </w:pPr>
    <w:r>
      <w:rPr>
        <w:noProof/>
        <w14:ligatures w14:val="standardContextual"/>
      </w:rPr>
      <mc:AlternateContent>
        <mc:Choice Requires="wps">
          <w:drawing>
            <wp:anchor distT="0" distB="0" distL="114300" distR="114300" simplePos="0" relativeHeight="251659264" behindDoc="0" locked="0" layoutInCell="1" allowOverlap="1" wp14:anchorId="1D77F2C0" wp14:editId="2D7C0A10">
              <wp:simplePos x="0" y="0"/>
              <wp:positionH relativeFrom="column">
                <wp:posOffset>6838950</wp:posOffset>
              </wp:positionH>
              <wp:positionV relativeFrom="paragraph">
                <wp:posOffset>188595</wp:posOffset>
              </wp:positionV>
              <wp:extent cx="0" cy="409575"/>
              <wp:effectExtent l="0" t="0" r="38100" b="28575"/>
              <wp:wrapNone/>
              <wp:docPr id="531708061"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DC63BE8" id="Łącznik prosty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4.85pt" to="538.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7oQEAAJEDAAAOAAAAZHJzL2Uyb0RvYy54bWysU9tO3DAQfUfiHyy/s8miUiDaLA+glgfU&#10;IqAfYJzxxqpvGptN9u87dnZDVYqEqr5Yvsw5M+fMeHU1WsO2gFF71/LlouYMnPSddpuW/3j6cnLB&#10;WUzCdcJ4By3fQeRX6+Oj1RAaOPW9Nx0gIxIXmyG0vE8pNFUVZQ9WxIUP4OhRebQi0RE3VYdiIHZr&#10;qtO6/lwNHruAXkKMdHszPfJ14VcKZPquVITETMuptlRWLOtzXqv1SjQbFKHXcl+G+IcqrNCOks5U&#10;NyIJ9oL6DZXVEn30Ki2kt5VXSksoGkjNsv5DzWMvAhQtZE4Ms03x/9HKb9trd49kwxBiE8M9ZhWj&#10;QsuU0eGWelp0UaVsLLbtZttgTExOl5JuP9WXZ+dn2dFqYshMAWP6Ct6yvGm50S4LEo3Y3sU0hR5C&#10;CPdaQ9mlnYEcbNwDKKY7yjVVU8YDrg2yraDGdj+X+7QlMkOUNmYG1SXlu6B9bIZBGZmPAufoktG7&#10;NAOtdh7/ljWNh1LVFH9QPWnNsp99tysdKXZQ34uh+xnNg/X7ucBff9L6FwAAAP//AwBQSwMEFAAG&#10;AAgAAAAhAH4oKn/cAAAACwEAAA8AAABkcnMvZG93bnJldi54bWxMj8FuwjAQRO+V+AdrkXorNlEh&#10;JcRBFKnqudALNyfeJhHxOsQG0r/voh7a48yOZt/km9F14opDaD1pmM8UCKTK25ZqDZ+Ht6cXECEa&#10;sqbzhBq+McCmmDzkJrP+Rh943cdacAmFzGhoYuwzKUPVoDNh5nskvn35wZnIcqilHcyNy10nE6WW&#10;0pmW+ENjetw1WJ32F6fh8O7UWMZ2h3RO1fb4uljScaH143TcrkFEHONfGO74jA4FM5X+QjaIjrVK&#10;Ux4TNSSrFMQ98euUGlbPCcgil/83FD8AAAD//wMAUEsBAi0AFAAGAAgAAAAhALaDOJL+AAAA4QEA&#10;ABMAAAAAAAAAAAAAAAAAAAAAAFtDb250ZW50X1R5cGVzXS54bWxQSwECLQAUAAYACAAAACEAOP0h&#10;/9YAAACUAQAACwAAAAAAAAAAAAAAAAAvAQAAX3JlbHMvLnJlbHNQSwECLQAUAAYACAAAACEAT/x5&#10;u6EBAACRAwAADgAAAAAAAAAAAAAAAAAuAgAAZHJzL2Uyb0RvYy54bWxQSwECLQAUAAYACAAAACEA&#10;figqf9wAAAALAQAADwAAAAAAAAAAAAAAAAD7AwAAZHJzL2Rvd25yZXYueG1sUEsFBgAAAAAEAAQA&#10;8wAAAAQFAAAAAA==&#10;" strokecolor="black [3200]" strokeweight=".5pt">
              <v:stroke joinstyle="miter"/>
            </v:line>
          </w:pict>
        </mc:Fallback>
      </mc:AlternateContent>
    </w:r>
    <w:r>
      <w:rPr>
        <w:noProof/>
      </w:rPr>
      <w:drawing>
        <wp:inline distT="0" distB="0" distL="0" distR="0" wp14:anchorId="007E9CD8" wp14:editId="2D0AADF4">
          <wp:extent cx="1029153" cy="720000"/>
          <wp:effectExtent l="0" t="0" r="0" b="4445"/>
          <wp:docPr id="468768806" name="Obraz 46876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153" cy="720000"/>
                  </a:xfrm>
                  <a:prstGeom prst="rect">
                    <a:avLst/>
                  </a:prstGeom>
                  <a:noFill/>
                  <a:ln>
                    <a:noFill/>
                  </a:ln>
                </pic:spPr>
              </pic:pic>
            </a:graphicData>
          </a:graphic>
        </wp:inline>
      </w:drawing>
    </w:r>
    <w:r w:rsidR="00C658EF">
      <w:tab/>
    </w:r>
    <w:r>
      <w:rPr>
        <w:noProof/>
      </w:rPr>
      <w:drawing>
        <wp:inline distT="0" distB="0" distL="0" distR="0" wp14:anchorId="2F016975" wp14:editId="78F8A1F1">
          <wp:extent cx="1891525" cy="720000"/>
          <wp:effectExtent l="0" t="0" r="0" b="4445"/>
          <wp:docPr id="19517073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525" cy="720000"/>
                  </a:xfrm>
                  <a:prstGeom prst="rect">
                    <a:avLst/>
                  </a:prstGeom>
                  <a:noFill/>
                  <a:ln>
                    <a:noFill/>
                  </a:ln>
                </pic:spPr>
              </pic:pic>
            </a:graphicData>
          </a:graphic>
        </wp:inline>
      </w:drawing>
    </w:r>
    <w:r w:rsidR="00C658EF">
      <w:rPr>
        <w:noProof/>
      </w:rPr>
      <w:tab/>
    </w:r>
    <w:r>
      <w:rPr>
        <w:noProof/>
      </w:rPr>
      <w:drawing>
        <wp:inline distT="0" distB="0" distL="0" distR="0" wp14:anchorId="3E79F926" wp14:editId="3C29AAEF">
          <wp:extent cx="2249492" cy="720000"/>
          <wp:effectExtent l="0" t="0" r="0" b="4445"/>
          <wp:docPr id="19185084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92" cy="720000"/>
                  </a:xfrm>
                  <a:prstGeom prst="rect">
                    <a:avLst/>
                  </a:prstGeom>
                  <a:noFill/>
                  <a:ln>
                    <a:noFill/>
                  </a:ln>
                </pic:spPr>
              </pic:pic>
            </a:graphicData>
          </a:graphic>
        </wp:inline>
      </w:drawing>
    </w:r>
    <w:r w:rsidR="00C658EF">
      <w:rPr>
        <w:noProof/>
      </w:rPr>
      <w:tab/>
    </w:r>
    <w:r w:rsidR="00C658EF">
      <w:rPr>
        <w:noProof/>
      </w:rPr>
      <w:tab/>
    </w:r>
    <w:r>
      <w:rPr>
        <w:noProof/>
      </w:rPr>
      <w:drawing>
        <wp:inline distT="0" distB="0" distL="0" distR="0" wp14:anchorId="498DDFD7" wp14:editId="76648A47">
          <wp:extent cx="1338305" cy="720000"/>
          <wp:effectExtent l="0" t="0" r="0" b="4445"/>
          <wp:docPr id="181314680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8305" cy="720000"/>
                  </a:xfrm>
                  <a:prstGeom prst="rect">
                    <a:avLst/>
                  </a:prstGeom>
                  <a:noFill/>
                  <a:ln>
                    <a:noFill/>
                  </a:ln>
                </pic:spPr>
              </pic:pic>
            </a:graphicData>
          </a:graphic>
        </wp:inline>
      </w:drawing>
    </w:r>
  </w:p>
  <w:p w14:paraId="65AF2FA1" w14:textId="05ECC525" w:rsidR="006713D4" w:rsidRPr="00FC20DF" w:rsidRDefault="006713D4" w:rsidP="006B0464">
    <w:pPr>
      <w:spacing w:after="0" w:line="240" w:lineRule="auto"/>
      <w:rPr>
        <w:rFonts w:ascii="Arial" w:hAnsi="Arial" w:cs="Arial"/>
        <w:b/>
        <w:szCs w:val="28"/>
      </w:rPr>
    </w:pPr>
    <w:r w:rsidRPr="00FC20DF">
      <w:rPr>
        <w:rFonts w:ascii="Arial" w:hAnsi="Arial" w:cs="Arial"/>
        <w:b/>
        <w:szCs w:val="28"/>
      </w:rPr>
      <w:t>LOKALNA GRUPA DZIAŁANIA  „TRZY DOLINY”</w:t>
    </w:r>
  </w:p>
  <w:p w14:paraId="225F8D9A" w14:textId="6FCFBCFA" w:rsidR="006713D4" w:rsidRPr="007527A0" w:rsidRDefault="006713D4" w:rsidP="00B33B4F">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r w:rsidR="00066D42">
      <w:rPr>
        <w:noProof/>
      </w:rPr>
      <mc:AlternateContent>
        <mc:Choice Requires="wps">
          <w:drawing>
            <wp:anchor distT="0" distB="0" distL="114300" distR="114300" simplePos="0" relativeHeight="251660288" behindDoc="0" locked="0" layoutInCell="1" allowOverlap="1" wp14:anchorId="3C230EDC" wp14:editId="4A9C2075">
              <wp:simplePos x="0" y="0"/>
              <wp:positionH relativeFrom="column">
                <wp:posOffset>-433070</wp:posOffset>
              </wp:positionH>
              <wp:positionV relativeFrom="paragraph">
                <wp:posOffset>180975</wp:posOffset>
              </wp:positionV>
              <wp:extent cx="9705600" cy="0"/>
              <wp:effectExtent l="0" t="0" r="0" b="0"/>
              <wp:wrapNone/>
              <wp:docPr id="98267092" name="Łącznik prosty 6"/>
              <wp:cNvGraphicFramePr/>
              <a:graphic xmlns:a="http://schemas.openxmlformats.org/drawingml/2006/main">
                <a:graphicData uri="http://schemas.microsoft.com/office/word/2010/wordprocessingShape">
                  <wps:wsp>
                    <wps:cNvCnPr/>
                    <wps:spPr>
                      <a:xfrm flipV="1">
                        <a:off x="0" y="0"/>
                        <a:ext cx="9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9602D5" id="Łącznik prosty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25pt" to="730.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E0ogEAAJIDAAAOAAAAZHJzL2Uyb0RvYy54bWysU8uO1DAQvCPxD5bvTDIrsUA0mT3sCi4I&#10;VrzuXqc9sbDdlm0mmb+n3ZnJIh4SQlwsP7qrq6rbu5vZO3GElC2GXm43rRQQNA42HHr5+dPrZy+l&#10;yEWFQTkM0MsTZHmzf/pkN8UOrnBEN0ASBBJyN8VejqXErmmyHsGrvMEIgR4NJq8KHdOhGZKaCN27&#10;5qptr5sJ0xATasiZbu+WR7lnfGNAl/fGZCjC9ZK4FV4Trw91bfY71R2SiqPVZxrqH1h4ZQMVXaHu&#10;VFHiW7K/QHmrE2Y0ZaPRN2iM1cAaSM22/UnNx1FFYC1kTo6rTfn/wep3x9twn8iGKeYux/tUVcwm&#10;eWGcjV+op6yLmIqZbTuttsFchKbLVy/a59ctuasvb80CUaFiyuUNoBd100tnQ1WkOnV8mwuVpdBL&#10;CB0eSfCunBzUYBc+gBF2oGILHZ4PuHVJHBV1dvi6rZ0kLI6sKcY6tya1XPKPSefYmgY8M3+buEZz&#10;RQxlTfQ2YPpd1TJfqJol/qJ60VplP+Bw4pawHdR4VnYe0jpZP545/fEr7b8DAAD//wMAUEsDBBQA&#10;BgAIAAAAIQA3+4FZ2wAAAAoBAAAPAAAAZHJzL2Rvd25yZXYueG1sTI/BTsMwDIbvSLxDZCRuW0JF&#10;S9U1ncYkxJltl93cxrTVGqc02Vbenkwc4Ojfn35/LtezHcSFJt871vC0VCCIG2d6bjUc9m+LHIQP&#10;yAYHx6Thmzysq/u7EgvjrvxBl11oRSxhX6CGLoSxkNI3HVn0SzcSx92nmyyGOE6tNBNeY7kdZKJU&#10;Ji32HC90ONK2o+a0O1sN+3er5jr0W+KvF7U5vqYZH1OtHx/mzQpEoDn8wXDTj+pQRafandl4MWhY&#10;ZHkSUQ1JnoK4Ac+Zikn9m8iqlP9fqH4AAAD//wMAUEsBAi0AFAAGAAgAAAAhALaDOJL+AAAA4QEA&#10;ABMAAAAAAAAAAAAAAAAAAAAAAFtDb250ZW50X1R5cGVzXS54bWxQSwECLQAUAAYACAAAACEAOP0h&#10;/9YAAACUAQAACwAAAAAAAAAAAAAAAAAvAQAAX3JlbHMvLnJlbHNQSwECLQAUAAYACAAAACEAk1cx&#10;NKIBAACSAwAADgAAAAAAAAAAAAAAAAAuAgAAZHJzL2Uyb0RvYy54bWxQSwECLQAUAAYACAAAACEA&#10;N/uBWdsAAAAKAQAADwAAAAAAAAAAAAAAAAD8AwAAZHJzL2Rvd25yZXYueG1sUEsFBgAAAAAEAAQA&#10;8wAAAAQFAAAAAA==&#10;" strokecolor="black [3200]" strokeweight=".5pt">
              <v:stroke joinstyle="miter"/>
            </v:line>
          </w:pict>
        </mc:Fallback>
      </mc:AlternateContent>
    </w:r>
    <w:r w:rsidR="007527A0">
      <w:rPr>
        <w:rFonts w:ascii="Arial" w:hAnsi="Arial" w:cs="Arial"/>
        <w:b/>
        <w:szCs w:val="28"/>
      </w:rPr>
      <w:t xml:space="preserve">   </w:t>
    </w:r>
    <w:r w:rsidRPr="00A51EE3">
      <w:rPr>
        <w:rFonts w:ascii="Arial" w:hAnsi="Arial" w:cs="Arial"/>
        <w:sz w:val="18"/>
      </w:rPr>
      <w:t xml:space="preserve">e-mail:  </w:t>
    </w:r>
    <w:hyperlink r:id="rId5" w:history="1">
      <w:r w:rsidR="00B33B4F" w:rsidRPr="00A51EE3">
        <w:rPr>
          <w:rStyle w:val="Hipercze"/>
          <w:rFonts w:ascii="Arial" w:hAnsi="Arial" w:cs="Arial"/>
          <w:b/>
          <w:sz w:val="18"/>
        </w:rPr>
        <w:t>lgd.trzydoliny@gmail.com</w:t>
      </w:r>
    </w:hyperlink>
    <w:r w:rsidR="00B33B4F" w:rsidRPr="00A51EE3">
      <w:rPr>
        <w:rFonts w:ascii="Arial" w:hAnsi="Arial" w:cs="Arial"/>
        <w:sz w:val="18"/>
      </w:rPr>
      <w:t xml:space="preserve">,  </w:t>
    </w:r>
    <w:r w:rsidRPr="00FC20DF">
      <w:rPr>
        <w:rFonts w:ascii="Arial" w:hAnsi="Arial" w:cs="Arial"/>
        <w:sz w:val="18"/>
      </w:rPr>
      <w:t xml:space="preserve">tel. kom. </w:t>
    </w:r>
    <w:r w:rsidRPr="00FC20DF">
      <w:rPr>
        <w:rFonts w:ascii="Arial" w:hAnsi="Arial" w:cs="Arial"/>
        <w:sz w:val="18"/>
        <w:lang w:val="en-US"/>
      </w:rPr>
      <w:t>+ 48</w:t>
    </w:r>
    <w:r w:rsidR="00AA0ABA">
      <w:rPr>
        <w:rFonts w:ascii="Arial" w:hAnsi="Arial" w:cs="Arial"/>
        <w:sz w:val="18"/>
        <w:lang w:val="en-US"/>
      </w:rPr>
      <w:t> 570 784 053</w:t>
    </w:r>
    <w:r>
      <w:rPr>
        <w:rFonts w:ascii="Arial" w:hAnsi="Arial" w:cs="Arial"/>
        <w:sz w:val="18"/>
        <w:lang w:val="en-US"/>
      </w:rPr>
      <w:t>,  +48 739 246</w:t>
    </w:r>
    <w:r w:rsidR="00F819A7">
      <w:rPr>
        <w:rFonts w:ascii="Arial" w:hAnsi="Arial" w:cs="Arial"/>
        <w:sz w:val="18"/>
        <w:lang w:val="en-US"/>
      </w:rPr>
      <w:t> </w:t>
    </w:r>
    <w:r>
      <w:rPr>
        <w:rFonts w:ascii="Arial" w:hAnsi="Arial" w:cs="Arial"/>
        <w:sz w:val="18"/>
        <w:lang w:val="en-US"/>
      </w:rPr>
      <w:t>434</w:t>
    </w:r>
    <w:r w:rsidR="00F819A7">
      <w:rPr>
        <w:rFonts w:ascii="Arial" w:hAnsi="Arial" w:cs="Arial"/>
        <w:sz w:val="18"/>
        <w:lang w:val="en-US"/>
      </w:rPr>
      <w:t xml:space="preserve">, </w:t>
    </w:r>
    <w:r w:rsidRPr="00FC20DF">
      <w:rPr>
        <w:rFonts w:ascii="Arial" w:hAnsi="Arial" w:cs="Arial"/>
        <w:sz w:val="18"/>
        <w:lang w:val="en-US"/>
      </w:rPr>
      <w:t xml:space="preserve"> www.trzydoliny.eu </w:t>
    </w:r>
  </w:p>
  <w:p w14:paraId="415A36CF" w14:textId="635F6E85" w:rsidR="006713D4" w:rsidRDefault="006713D4">
    <w:pPr>
      <w:pStyle w:val="Nagwek"/>
    </w:pPr>
  </w:p>
  <w:p w14:paraId="5F1FDA54" w14:textId="7FBC27CF" w:rsidR="00897D70" w:rsidRDefault="00897D70" w:rsidP="00897D70">
    <w:pPr>
      <w:pStyle w:val="Nagwek"/>
      <w:jc w:val="right"/>
    </w:pPr>
    <w:r>
      <w:t xml:space="preserve">ZAŁĄCZNIK NR </w:t>
    </w:r>
    <w:r w:rsidR="009551D4">
      <w:t>1</w:t>
    </w:r>
    <w:r>
      <w:t xml:space="preserve"> DO </w:t>
    </w:r>
    <w:r w:rsidR="009551D4">
      <w:t>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B9"/>
    <w:multiLevelType w:val="hybridMultilevel"/>
    <w:tmpl w:val="5B983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537114"/>
    <w:multiLevelType w:val="hybridMultilevel"/>
    <w:tmpl w:val="4FF26A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00110"/>
    <w:multiLevelType w:val="hybridMultilevel"/>
    <w:tmpl w:val="C4FC871C"/>
    <w:lvl w:ilvl="0" w:tplc="45F40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F4FB3"/>
    <w:multiLevelType w:val="hybridMultilevel"/>
    <w:tmpl w:val="A23C5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F5BC1"/>
    <w:multiLevelType w:val="hybridMultilevel"/>
    <w:tmpl w:val="6798C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B04A9"/>
    <w:multiLevelType w:val="hybridMultilevel"/>
    <w:tmpl w:val="E25EADE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964AA1"/>
    <w:multiLevelType w:val="hybridMultilevel"/>
    <w:tmpl w:val="6340EF7A"/>
    <w:lvl w:ilvl="0" w:tplc="B590FDC8">
      <w:start w:val="1"/>
      <w:numFmt w:val="decimal"/>
      <w:lvlText w:val="%1."/>
      <w:lvlJc w:val="left"/>
      <w:pPr>
        <w:ind w:left="720" w:hanging="360"/>
      </w:pPr>
      <w:rPr>
        <w:rFonts w:hint="default"/>
        <w:b/>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85E0B"/>
    <w:multiLevelType w:val="hybridMultilevel"/>
    <w:tmpl w:val="72382B8C"/>
    <w:lvl w:ilvl="0" w:tplc="199E4BD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DF97684"/>
    <w:multiLevelType w:val="hybridMultilevel"/>
    <w:tmpl w:val="B3042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4068E7"/>
    <w:multiLevelType w:val="hybridMultilevel"/>
    <w:tmpl w:val="7DF815A6"/>
    <w:lvl w:ilvl="0" w:tplc="3154E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3C5A50"/>
    <w:multiLevelType w:val="hybridMultilevel"/>
    <w:tmpl w:val="043E053A"/>
    <w:lvl w:ilvl="0" w:tplc="0415000F">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2D0147"/>
    <w:multiLevelType w:val="hybridMultilevel"/>
    <w:tmpl w:val="DFE6FE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E51F16"/>
    <w:multiLevelType w:val="hybridMultilevel"/>
    <w:tmpl w:val="88C6B75C"/>
    <w:lvl w:ilvl="0" w:tplc="E4E0EE1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832803"/>
    <w:multiLevelType w:val="hybridMultilevel"/>
    <w:tmpl w:val="52FE69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86576B"/>
    <w:multiLevelType w:val="hybridMultilevel"/>
    <w:tmpl w:val="F7F06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201F3"/>
    <w:multiLevelType w:val="hybridMultilevel"/>
    <w:tmpl w:val="B4C0BE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B76ED4"/>
    <w:multiLevelType w:val="hybridMultilevel"/>
    <w:tmpl w:val="FAB8FB9C"/>
    <w:lvl w:ilvl="0" w:tplc="9182A1C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E76A6B"/>
    <w:multiLevelType w:val="hybridMultilevel"/>
    <w:tmpl w:val="B4F23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C10BA0"/>
    <w:multiLevelType w:val="hybridMultilevel"/>
    <w:tmpl w:val="69EAC6E4"/>
    <w:lvl w:ilvl="0" w:tplc="D5909652">
      <w:start w:val="10"/>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16"/>
  </w:num>
  <w:num w:numId="6">
    <w:abstractNumId w:val="0"/>
  </w:num>
  <w:num w:numId="7">
    <w:abstractNumId w:val="7"/>
  </w:num>
  <w:num w:numId="8">
    <w:abstractNumId w:val="4"/>
  </w:num>
  <w:num w:numId="9">
    <w:abstractNumId w:val="12"/>
  </w:num>
  <w:num w:numId="10">
    <w:abstractNumId w:val="10"/>
  </w:num>
  <w:num w:numId="11">
    <w:abstractNumId w:val="14"/>
  </w:num>
  <w:num w:numId="12">
    <w:abstractNumId w:val="20"/>
  </w:num>
  <w:num w:numId="13">
    <w:abstractNumId w:val="15"/>
  </w:num>
  <w:num w:numId="14">
    <w:abstractNumId w:val="6"/>
  </w:num>
  <w:num w:numId="15">
    <w:abstractNumId w:val="19"/>
  </w:num>
  <w:num w:numId="16">
    <w:abstractNumId w:val="1"/>
  </w:num>
  <w:num w:numId="17">
    <w:abstractNumId w:val="9"/>
  </w:num>
  <w:num w:numId="18">
    <w:abstractNumId w:val="17"/>
  </w:num>
  <w:num w:numId="19">
    <w:abstractNumId w:val="13"/>
  </w:num>
  <w:num w:numId="20">
    <w:abstractNumId w:val="18"/>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D4"/>
    <w:rsid w:val="00011765"/>
    <w:rsid w:val="0002073E"/>
    <w:rsid w:val="00066D42"/>
    <w:rsid w:val="00077EDB"/>
    <w:rsid w:val="00087E80"/>
    <w:rsid w:val="000A196C"/>
    <w:rsid w:val="000B4230"/>
    <w:rsid w:val="000D00DF"/>
    <w:rsid w:val="000D1A5F"/>
    <w:rsid w:val="000E4D03"/>
    <w:rsid w:val="000E6F7A"/>
    <w:rsid w:val="000F07C3"/>
    <w:rsid w:val="000F54D0"/>
    <w:rsid w:val="0010044E"/>
    <w:rsid w:val="00101B7B"/>
    <w:rsid w:val="001209BC"/>
    <w:rsid w:val="00152B44"/>
    <w:rsid w:val="00153CCE"/>
    <w:rsid w:val="00155507"/>
    <w:rsid w:val="001608A6"/>
    <w:rsid w:val="00174287"/>
    <w:rsid w:val="0017538F"/>
    <w:rsid w:val="001964BD"/>
    <w:rsid w:val="00197D76"/>
    <w:rsid w:val="001A0CFC"/>
    <w:rsid w:val="001B1135"/>
    <w:rsid w:val="001E3078"/>
    <w:rsid w:val="001E5761"/>
    <w:rsid w:val="001F1910"/>
    <w:rsid w:val="00201420"/>
    <w:rsid w:val="0020150D"/>
    <w:rsid w:val="00210ED1"/>
    <w:rsid w:val="002355A4"/>
    <w:rsid w:val="00236D35"/>
    <w:rsid w:val="0024638E"/>
    <w:rsid w:val="0025473C"/>
    <w:rsid w:val="00255A82"/>
    <w:rsid w:val="00264954"/>
    <w:rsid w:val="00286716"/>
    <w:rsid w:val="00295C09"/>
    <w:rsid w:val="002B1A88"/>
    <w:rsid w:val="002E0762"/>
    <w:rsid w:val="002E7193"/>
    <w:rsid w:val="003147A4"/>
    <w:rsid w:val="00351072"/>
    <w:rsid w:val="00352257"/>
    <w:rsid w:val="003702F7"/>
    <w:rsid w:val="0038076A"/>
    <w:rsid w:val="00381BFF"/>
    <w:rsid w:val="00394AE2"/>
    <w:rsid w:val="003B0D95"/>
    <w:rsid w:val="003B37F7"/>
    <w:rsid w:val="003B7E15"/>
    <w:rsid w:val="00404251"/>
    <w:rsid w:val="004154A7"/>
    <w:rsid w:val="004233B0"/>
    <w:rsid w:val="004269B2"/>
    <w:rsid w:val="00434E4A"/>
    <w:rsid w:val="00445884"/>
    <w:rsid w:val="00446E7D"/>
    <w:rsid w:val="00456A46"/>
    <w:rsid w:val="00464507"/>
    <w:rsid w:val="004950AA"/>
    <w:rsid w:val="004D6885"/>
    <w:rsid w:val="0051315B"/>
    <w:rsid w:val="00515BDE"/>
    <w:rsid w:val="00536C8C"/>
    <w:rsid w:val="005B490A"/>
    <w:rsid w:val="005C5623"/>
    <w:rsid w:val="005C73C0"/>
    <w:rsid w:val="006007F6"/>
    <w:rsid w:val="006100A0"/>
    <w:rsid w:val="006415AC"/>
    <w:rsid w:val="0066035B"/>
    <w:rsid w:val="0066339D"/>
    <w:rsid w:val="006713D4"/>
    <w:rsid w:val="00683695"/>
    <w:rsid w:val="00686ADE"/>
    <w:rsid w:val="006A1324"/>
    <w:rsid w:val="006A192C"/>
    <w:rsid w:val="006A1EFE"/>
    <w:rsid w:val="006B0464"/>
    <w:rsid w:val="006B5DFF"/>
    <w:rsid w:val="006C4B7B"/>
    <w:rsid w:val="006E0113"/>
    <w:rsid w:val="006E1C9F"/>
    <w:rsid w:val="006E2544"/>
    <w:rsid w:val="006E3171"/>
    <w:rsid w:val="006E5150"/>
    <w:rsid w:val="006F7EA1"/>
    <w:rsid w:val="00703C9A"/>
    <w:rsid w:val="00717DA7"/>
    <w:rsid w:val="00720D28"/>
    <w:rsid w:val="00732485"/>
    <w:rsid w:val="00740E60"/>
    <w:rsid w:val="00750605"/>
    <w:rsid w:val="007527A0"/>
    <w:rsid w:val="00762F42"/>
    <w:rsid w:val="0076610D"/>
    <w:rsid w:val="007722BD"/>
    <w:rsid w:val="00782948"/>
    <w:rsid w:val="00783A80"/>
    <w:rsid w:val="00790CBA"/>
    <w:rsid w:val="007925C1"/>
    <w:rsid w:val="007A18C8"/>
    <w:rsid w:val="007C034A"/>
    <w:rsid w:val="007C0AA8"/>
    <w:rsid w:val="007C1AC2"/>
    <w:rsid w:val="007C2549"/>
    <w:rsid w:val="007D0D99"/>
    <w:rsid w:val="007D2D64"/>
    <w:rsid w:val="007F0BAA"/>
    <w:rsid w:val="00805224"/>
    <w:rsid w:val="00827C01"/>
    <w:rsid w:val="00847425"/>
    <w:rsid w:val="008525A9"/>
    <w:rsid w:val="00867A9B"/>
    <w:rsid w:val="00872A78"/>
    <w:rsid w:val="0087483B"/>
    <w:rsid w:val="008820EE"/>
    <w:rsid w:val="00884DB5"/>
    <w:rsid w:val="00897D70"/>
    <w:rsid w:val="008A4D93"/>
    <w:rsid w:val="008B7925"/>
    <w:rsid w:val="008C79D6"/>
    <w:rsid w:val="008D330E"/>
    <w:rsid w:val="008E1345"/>
    <w:rsid w:val="008E2E01"/>
    <w:rsid w:val="008E2FC8"/>
    <w:rsid w:val="008F6CAF"/>
    <w:rsid w:val="00903130"/>
    <w:rsid w:val="00916177"/>
    <w:rsid w:val="00921D59"/>
    <w:rsid w:val="00944165"/>
    <w:rsid w:val="00946CBF"/>
    <w:rsid w:val="00952382"/>
    <w:rsid w:val="00952925"/>
    <w:rsid w:val="00952BE9"/>
    <w:rsid w:val="009551D4"/>
    <w:rsid w:val="0097314A"/>
    <w:rsid w:val="0097352D"/>
    <w:rsid w:val="00987635"/>
    <w:rsid w:val="009A1D54"/>
    <w:rsid w:val="009B3E74"/>
    <w:rsid w:val="009C45B7"/>
    <w:rsid w:val="009D0681"/>
    <w:rsid w:val="009F2C07"/>
    <w:rsid w:val="00A012A1"/>
    <w:rsid w:val="00A17E55"/>
    <w:rsid w:val="00A2798F"/>
    <w:rsid w:val="00A43F6E"/>
    <w:rsid w:val="00A44ACF"/>
    <w:rsid w:val="00A51EE3"/>
    <w:rsid w:val="00A74147"/>
    <w:rsid w:val="00A87176"/>
    <w:rsid w:val="00AA0ABA"/>
    <w:rsid w:val="00AA66F1"/>
    <w:rsid w:val="00AA6E1F"/>
    <w:rsid w:val="00AB5937"/>
    <w:rsid w:val="00AC18A5"/>
    <w:rsid w:val="00AE1904"/>
    <w:rsid w:val="00B114D4"/>
    <w:rsid w:val="00B11897"/>
    <w:rsid w:val="00B22EE1"/>
    <w:rsid w:val="00B33B4F"/>
    <w:rsid w:val="00B65D13"/>
    <w:rsid w:val="00B76D8F"/>
    <w:rsid w:val="00B90CF9"/>
    <w:rsid w:val="00B93019"/>
    <w:rsid w:val="00B97F63"/>
    <w:rsid w:val="00BA78FA"/>
    <w:rsid w:val="00BD2CC1"/>
    <w:rsid w:val="00C47217"/>
    <w:rsid w:val="00C50A86"/>
    <w:rsid w:val="00C57DA8"/>
    <w:rsid w:val="00C60919"/>
    <w:rsid w:val="00C63F15"/>
    <w:rsid w:val="00C658EF"/>
    <w:rsid w:val="00C95F4F"/>
    <w:rsid w:val="00CB5170"/>
    <w:rsid w:val="00CC2962"/>
    <w:rsid w:val="00CC384C"/>
    <w:rsid w:val="00CC7391"/>
    <w:rsid w:val="00CD7B4C"/>
    <w:rsid w:val="00CE51D6"/>
    <w:rsid w:val="00CF55CC"/>
    <w:rsid w:val="00D05D9E"/>
    <w:rsid w:val="00D276D9"/>
    <w:rsid w:val="00D27EAF"/>
    <w:rsid w:val="00D34E18"/>
    <w:rsid w:val="00D70D54"/>
    <w:rsid w:val="00D716BC"/>
    <w:rsid w:val="00D8266D"/>
    <w:rsid w:val="00D83DB0"/>
    <w:rsid w:val="00D9393A"/>
    <w:rsid w:val="00DA45D6"/>
    <w:rsid w:val="00DB1E68"/>
    <w:rsid w:val="00DD6083"/>
    <w:rsid w:val="00DE6944"/>
    <w:rsid w:val="00E1143E"/>
    <w:rsid w:val="00E12D61"/>
    <w:rsid w:val="00E368F7"/>
    <w:rsid w:val="00E4584F"/>
    <w:rsid w:val="00E53EFA"/>
    <w:rsid w:val="00E55924"/>
    <w:rsid w:val="00E617DA"/>
    <w:rsid w:val="00E63EE7"/>
    <w:rsid w:val="00E86CA2"/>
    <w:rsid w:val="00E95957"/>
    <w:rsid w:val="00EA27D5"/>
    <w:rsid w:val="00EA4F46"/>
    <w:rsid w:val="00EA6635"/>
    <w:rsid w:val="00EB4968"/>
    <w:rsid w:val="00ED4F9E"/>
    <w:rsid w:val="00EE13A0"/>
    <w:rsid w:val="00EE5B7A"/>
    <w:rsid w:val="00F43B8E"/>
    <w:rsid w:val="00F6434E"/>
    <w:rsid w:val="00F70F28"/>
    <w:rsid w:val="00F8191E"/>
    <w:rsid w:val="00F819A7"/>
    <w:rsid w:val="00F8737A"/>
    <w:rsid w:val="00F95958"/>
    <w:rsid w:val="00FC58F4"/>
    <w:rsid w:val="00FD5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C5B0"/>
  <w15:chartTrackingRefBased/>
  <w15:docId w15:val="{1063677F-C112-40C7-8D3F-C39B432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5A4"/>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3D4"/>
  </w:style>
  <w:style w:type="paragraph" w:styleId="Stopka">
    <w:name w:val="footer"/>
    <w:basedOn w:val="Normalny"/>
    <w:link w:val="StopkaZnak"/>
    <w:uiPriority w:val="99"/>
    <w:unhideWhenUsed/>
    <w:rsid w:val="00671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3D4"/>
  </w:style>
  <w:style w:type="paragraph" w:styleId="NormalnyWeb">
    <w:name w:val="Normal (Web)"/>
    <w:basedOn w:val="Normalny"/>
    <w:uiPriority w:val="99"/>
    <w:unhideWhenUsed/>
    <w:rsid w:val="006713D4"/>
    <w:pPr>
      <w:spacing w:before="100" w:beforeAutospacing="1" w:after="100" w:afterAutospacing="1" w:line="240" w:lineRule="auto"/>
    </w:pPr>
    <w:rPr>
      <w:rFonts w:ascii="Times New Roman" w:hAnsi="Times New Roman"/>
      <w:sz w:val="24"/>
      <w:szCs w:val="24"/>
    </w:rPr>
  </w:style>
  <w:style w:type="character" w:styleId="Hipercze">
    <w:name w:val="Hyperlink"/>
    <w:basedOn w:val="Domylnaczcionkaakapitu"/>
    <w:uiPriority w:val="99"/>
    <w:unhideWhenUsed/>
    <w:rsid w:val="00B33B4F"/>
    <w:rPr>
      <w:color w:val="0563C1" w:themeColor="hyperlink"/>
      <w:u w:val="single"/>
    </w:rPr>
  </w:style>
  <w:style w:type="character" w:styleId="Nierozpoznanawzmianka">
    <w:name w:val="Unresolved Mention"/>
    <w:basedOn w:val="Domylnaczcionkaakapitu"/>
    <w:uiPriority w:val="99"/>
    <w:semiHidden/>
    <w:unhideWhenUsed/>
    <w:rsid w:val="00B33B4F"/>
    <w:rPr>
      <w:color w:val="605E5C"/>
      <w:shd w:val="clear" w:color="auto" w:fill="E1DFDD"/>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2355A4"/>
    <w:pPr>
      <w:ind w:left="720"/>
      <w:contextualSpacing/>
    </w:pPr>
  </w:style>
  <w:style w:type="paragraph" w:customStyle="1" w:styleId="Default">
    <w:name w:val="Default"/>
    <w:link w:val="DefaultZnak"/>
    <w:qFormat/>
    <w:rsid w:val="002355A4"/>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table" w:styleId="Tabela-Siatka">
    <w:name w:val="Table Grid"/>
    <w:basedOn w:val="Standardowy"/>
    <w:uiPriority w:val="39"/>
    <w:rsid w:val="006B04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6B0464"/>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6B0464"/>
    <w:rPr>
      <w:kern w:val="0"/>
      <w:sz w:val="20"/>
      <w:szCs w:val="20"/>
      <w14:ligatures w14:val="none"/>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6B0464"/>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6B0464"/>
    <w:rPr>
      <w:rFonts w:ascii="Calibri" w:eastAsia="Times New Roman" w:hAnsi="Calibri" w:cs="Times New Roman"/>
      <w:kern w:val="0"/>
      <w:lang w:eastAsia="pl-PL"/>
      <w14:ligatures w14:val="none"/>
    </w:rPr>
  </w:style>
  <w:style w:type="character" w:customStyle="1" w:styleId="DefaultZnak">
    <w:name w:val="Default Znak"/>
    <w:link w:val="Default"/>
    <w:rsid w:val="006B0464"/>
    <w:rPr>
      <w:rFonts w:ascii="Times New Roman" w:eastAsia="Calibri" w:hAnsi="Times New Roman" w:cs="Times New Roman"/>
      <w:color w:val="000000"/>
      <w:kern w:val="0"/>
      <w:sz w:val="24"/>
      <w:szCs w:val="24"/>
      <w:lang w:eastAsia="ar-SA"/>
      <w14:ligatures w14:val="none"/>
    </w:rPr>
  </w:style>
  <w:style w:type="character" w:styleId="Odwoaniedokomentarza">
    <w:name w:val="annotation reference"/>
    <w:basedOn w:val="Domylnaczcionkaakapitu"/>
    <w:uiPriority w:val="99"/>
    <w:semiHidden/>
    <w:unhideWhenUsed/>
    <w:rsid w:val="00152B44"/>
    <w:rPr>
      <w:sz w:val="16"/>
      <w:szCs w:val="16"/>
    </w:rPr>
  </w:style>
  <w:style w:type="paragraph" w:styleId="Tekstkomentarza">
    <w:name w:val="annotation text"/>
    <w:basedOn w:val="Normalny"/>
    <w:link w:val="TekstkomentarzaZnak"/>
    <w:uiPriority w:val="99"/>
    <w:unhideWhenUsed/>
    <w:rsid w:val="00152B44"/>
    <w:pPr>
      <w:spacing w:line="240" w:lineRule="auto"/>
    </w:pPr>
    <w:rPr>
      <w:sz w:val="20"/>
      <w:szCs w:val="20"/>
    </w:rPr>
  </w:style>
  <w:style w:type="character" w:customStyle="1" w:styleId="TekstkomentarzaZnak">
    <w:name w:val="Tekst komentarza Znak"/>
    <w:basedOn w:val="Domylnaczcionkaakapitu"/>
    <w:link w:val="Tekstkomentarza"/>
    <w:uiPriority w:val="99"/>
    <w:rsid w:val="00152B44"/>
    <w:rPr>
      <w:rFonts w:ascii="Calibri" w:eastAsia="Times New Roman" w:hAnsi="Calibri"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52B44"/>
    <w:rPr>
      <w:b/>
      <w:bCs/>
    </w:rPr>
  </w:style>
  <w:style w:type="character" w:customStyle="1" w:styleId="TematkomentarzaZnak">
    <w:name w:val="Temat komentarza Znak"/>
    <w:basedOn w:val="TekstkomentarzaZnak"/>
    <w:link w:val="Tematkomentarza"/>
    <w:uiPriority w:val="99"/>
    <w:semiHidden/>
    <w:rsid w:val="00152B44"/>
    <w:rPr>
      <w:rFonts w:ascii="Calibri" w:eastAsia="Times New Roman" w:hAnsi="Calibri" w:cs="Times New Roman"/>
      <w:b/>
      <w:bCs/>
      <w:kern w:val="0"/>
      <w:sz w:val="20"/>
      <w:szCs w:val="20"/>
      <w:lang w:eastAsia="pl-PL"/>
      <w14:ligatures w14:val="none"/>
    </w:rPr>
  </w:style>
  <w:style w:type="paragraph" w:styleId="Poprawka">
    <w:name w:val="Revision"/>
    <w:hidden/>
    <w:uiPriority w:val="99"/>
    <w:semiHidden/>
    <w:rsid w:val="00952925"/>
    <w:pPr>
      <w:spacing w:after="0" w:line="240" w:lineRule="auto"/>
    </w:pPr>
    <w:rPr>
      <w:rFonts w:ascii="Calibri" w:eastAsia="Times New Roman" w:hAnsi="Calibri"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130">
      <w:bodyDiv w:val="1"/>
      <w:marLeft w:val="0"/>
      <w:marRight w:val="0"/>
      <w:marTop w:val="0"/>
      <w:marBottom w:val="0"/>
      <w:divBdr>
        <w:top w:val="none" w:sz="0" w:space="0" w:color="auto"/>
        <w:left w:val="none" w:sz="0" w:space="0" w:color="auto"/>
        <w:bottom w:val="none" w:sz="0" w:space="0" w:color="auto"/>
        <w:right w:val="none" w:sz="0" w:space="0" w:color="auto"/>
      </w:divBdr>
    </w:div>
    <w:div w:id="321662157">
      <w:bodyDiv w:val="1"/>
      <w:marLeft w:val="0"/>
      <w:marRight w:val="0"/>
      <w:marTop w:val="0"/>
      <w:marBottom w:val="0"/>
      <w:divBdr>
        <w:top w:val="none" w:sz="0" w:space="0" w:color="auto"/>
        <w:left w:val="none" w:sz="0" w:space="0" w:color="auto"/>
        <w:bottom w:val="none" w:sz="0" w:space="0" w:color="auto"/>
        <w:right w:val="none" w:sz="0" w:space="0" w:color="auto"/>
      </w:divBdr>
    </w:div>
    <w:div w:id="535847074">
      <w:bodyDiv w:val="1"/>
      <w:marLeft w:val="0"/>
      <w:marRight w:val="0"/>
      <w:marTop w:val="0"/>
      <w:marBottom w:val="0"/>
      <w:divBdr>
        <w:top w:val="none" w:sz="0" w:space="0" w:color="auto"/>
        <w:left w:val="none" w:sz="0" w:space="0" w:color="auto"/>
        <w:bottom w:val="none" w:sz="0" w:space="0" w:color="auto"/>
        <w:right w:val="none" w:sz="0" w:space="0" w:color="auto"/>
      </w:divBdr>
    </w:div>
    <w:div w:id="972560543">
      <w:bodyDiv w:val="1"/>
      <w:marLeft w:val="0"/>
      <w:marRight w:val="0"/>
      <w:marTop w:val="0"/>
      <w:marBottom w:val="0"/>
      <w:divBdr>
        <w:top w:val="none" w:sz="0" w:space="0" w:color="auto"/>
        <w:left w:val="none" w:sz="0" w:space="0" w:color="auto"/>
        <w:bottom w:val="none" w:sz="0" w:space="0" w:color="auto"/>
        <w:right w:val="none" w:sz="0" w:space="0" w:color="auto"/>
      </w:divBdr>
    </w:div>
    <w:div w:id="979191303">
      <w:bodyDiv w:val="1"/>
      <w:marLeft w:val="0"/>
      <w:marRight w:val="0"/>
      <w:marTop w:val="0"/>
      <w:marBottom w:val="0"/>
      <w:divBdr>
        <w:top w:val="none" w:sz="0" w:space="0" w:color="auto"/>
        <w:left w:val="none" w:sz="0" w:space="0" w:color="auto"/>
        <w:bottom w:val="none" w:sz="0" w:space="0" w:color="auto"/>
        <w:right w:val="none" w:sz="0" w:space="0" w:color="auto"/>
      </w:divBdr>
    </w:div>
    <w:div w:id="1338381420">
      <w:bodyDiv w:val="1"/>
      <w:marLeft w:val="0"/>
      <w:marRight w:val="0"/>
      <w:marTop w:val="0"/>
      <w:marBottom w:val="0"/>
      <w:divBdr>
        <w:top w:val="none" w:sz="0" w:space="0" w:color="auto"/>
        <w:left w:val="none" w:sz="0" w:space="0" w:color="auto"/>
        <w:bottom w:val="none" w:sz="0" w:space="0" w:color="auto"/>
        <w:right w:val="none" w:sz="0" w:space="0" w:color="auto"/>
      </w:divBdr>
    </w:div>
    <w:div w:id="1387871184">
      <w:bodyDiv w:val="1"/>
      <w:marLeft w:val="0"/>
      <w:marRight w:val="0"/>
      <w:marTop w:val="0"/>
      <w:marBottom w:val="0"/>
      <w:divBdr>
        <w:top w:val="none" w:sz="0" w:space="0" w:color="auto"/>
        <w:left w:val="none" w:sz="0" w:space="0" w:color="auto"/>
        <w:bottom w:val="none" w:sz="0" w:space="0" w:color="auto"/>
        <w:right w:val="none" w:sz="0" w:space="0" w:color="auto"/>
      </w:divBdr>
    </w:div>
    <w:div w:id="20250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786F1-50E3-41A6-A126-4274490D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1347</Words>
  <Characters>8087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Łabęcka</dc:creator>
  <cp:keywords/>
  <dc:description/>
  <cp:lastModifiedBy>Magdalena LGD Trzy Doliny</cp:lastModifiedBy>
  <cp:revision>2</cp:revision>
  <cp:lastPrinted>2025-09-19T06:26:00Z</cp:lastPrinted>
  <dcterms:created xsi:type="dcterms:W3CDTF">2025-11-03T08:49:00Z</dcterms:created>
  <dcterms:modified xsi:type="dcterms:W3CDTF">2025-11-03T08:49:00Z</dcterms:modified>
</cp:coreProperties>
</file>